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3A6FE8" w:rsidRPr="00975D05" w:rsidRDefault="00000000" w:rsidP="00975D05">
      <w:pPr>
        <w:bidi/>
        <w:spacing w:before="240"/>
        <w:rPr>
          <w:rFonts w:ascii="Frutiger LT Arabic 45 Light" w:hAnsi="Frutiger LT Arabic 45 Light" w:cs="Frutiger LT Arabic 45 Light"/>
          <w:b/>
          <w:color w:val="C00000"/>
          <w:sz w:val="28"/>
          <w:szCs w:val="28"/>
          <w:rtl/>
        </w:rPr>
      </w:pPr>
      <w:r w:rsidRPr="00975D05">
        <w:rPr>
          <w:rFonts w:ascii="Frutiger LT Arabic 45 Light" w:hAnsi="Frutiger LT Arabic 45 Light" w:cs="Frutiger LT Arabic 45 Light"/>
          <w:b/>
          <w:bCs/>
          <w:color w:val="C00000"/>
          <w:sz w:val="28"/>
          <w:szCs w:val="28"/>
          <w:rtl/>
        </w:rPr>
        <w:t>استخدام المحاكاة في التعلم والتنمية – نظرة عامة</w:t>
      </w:r>
    </w:p>
    <w:p w14:paraId="00000003" w14:textId="46381819"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تشير الكثير من الأبحاث إلى أن البالغين يتعلمون بشكل أفضل عندما يكونون "مشاركين" نشطين في عملية التعلم (سيمان، 1989)؛ ليس فقط في التجربة المعرفية الملموسة للأحداث، ولكن أيضًا في المعاملات الشخصية والجوانب العاطفية للتعلم.</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تصف دورة التعلم التجريبي ل</w:t>
      </w:r>
      <w:r w:rsidR="006218F9">
        <w:rPr>
          <w:rFonts w:ascii="Frutiger LT Arabic 45 Light" w:hAnsi="Frutiger LT Arabic 45 Light" w:cs="Frutiger LT Arabic 45 Light" w:hint="cs"/>
          <w:color w:val="000000"/>
          <w:sz w:val="20"/>
          <w:szCs w:val="20"/>
          <w:rtl/>
        </w:rPr>
        <w:t>ـ"</w:t>
      </w:r>
      <w:r w:rsidRPr="00975D05">
        <w:rPr>
          <w:rFonts w:ascii="Frutiger LT Arabic 45 Light" w:hAnsi="Frutiger LT Arabic 45 Light" w:cs="Frutiger LT Arabic 45 Light"/>
          <w:color w:val="000000"/>
          <w:sz w:val="20"/>
          <w:szCs w:val="20"/>
          <w:rtl/>
        </w:rPr>
        <w:t>كولب</w:t>
      </w:r>
      <w:r w:rsidR="006218F9">
        <w:rPr>
          <w:rFonts w:ascii="Frutiger LT Arabic 45 Light" w:hAnsi="Frutiger LT Arabic 45 Light" w:cs="Frutiger LT Arabic 45 Light" w:hint="cs"/>
          <w:color w:val="000000"/>
          <w:sz w:val="20"/>
          <w:szCs w:val="20"/>
          <w:rtl/>
          <w:lang w:val="en-US"/>
        </w:rPr>
        <w:t>"</w:t>
      </w:r>
      <w:r w:rsidRPr="00975D05">
        <w:rPr>
          <w:rFonts w:ascii="Frutiger LT Arabic 45 Light" w:hAnsi="Frutiger LT Arabic 45 Light" w:cs="Frutiger LT Arabic 45 Light"/>
          <w:color w:val="000000"/>
          <w:sz w:val="20"/>
          <w:szCs w:val="20"/>
          <w:rtl/>
        </w:rPr>
        <w:t xml:space="preserve"> التعلم على أنه عملية تتضمن مراحل من الخبرة الملموسة والتفكير الفعال وتصور النماذج العقلية وتطويرها واستيعاب التعلم في الإجراءات اليومية (كولب، 1984)</w:t>
      </w:r>
      <w:r w:rsidR="00A05B8F" w:rsidRPr="00975D05">
        <w:rPr>
          <w:rFonts w:ascii="Frutiger LT Arabic 45 Light" w:hAnsi="Frutiger LT Arabic 45 Light" w:cs="Frutiger LT Arabic 45 Light"/>
          <w:color w:val="000000"/>
          <w:sz w:val="20"/>
          <w:szCs w:val="20"/>
          <w:rtl/>
        </w:rPr>
        <w:t>.</w:t>
      </w:r>
    </w:p>
    <w:p w14:paraId="00000005" w14:textId="310CC84B"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وباعتبارها منهجية تعلم، تتضمن عمليات المحاكاة مستويات عالية من المشاركة، حيث ينغمس المتعلمون في مهمة أو بيئة، كما لو كان</w:t>
      </w:r>
      <w:r w:rsidR="00A05B8F" w:rsidRPr="00975D05">
        <w:rPr>
          <w:rFonts w:ascii="Frutiger LT Arabic 45 Light" w:hAnsi="Frutiger LT Arabic 45 Light" w:cs="Frutiger LT Arabic 45 Light"/>
          <w:color w:val="000000"/>
          <w:sz w:val="20"/>
          <w:szCs w:val="20"/>
          <w:rtl/>
        </w:rPr>
        <w:t>وا في</w:t>
      </w:r>
      <w:r w:rsidRPr="00975D05">
        <w:rPr>
          <w:rFonts w:ascii="Frutiger LT Arabic 45 Light" w:hAnsi="Frutiger LT Arabic 45 Light" w:cs="Frutiger LT Arabic 45 Light"/>
          <w:color w:val="000000"/>
          <w:sz w:val="20"/>
          <w:szCs w:val="20"/>
          <w:rtl/>
        </w:rPr>
        <w:t xml:space="preserve"> العالم الحقيقي (جابا، 1999)</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تعد</w:t>
      </w:r>
      <w:r w:rsidR="00A05B8F" w:rsidRPr="00975D05">
        <w:rPr>
          <w:rFonts w:ascii="Frutiger LT Arabic 45 Light" w:hAnsi="Frutiger LT Arabic 45 Light" w:cs="Frutiger LT Arabic 45 Light"/>
          <w:color w:val="000000"/>
          <w:sz w:val="20"/>
          <w:szCs w:val="20"/>
          <w:rtl/>
        </w:rPr>
        <w:t xml:space="preserve"> هذه الأساليب</w:t>
      </w:r>
      <w:r w:rsidRPr="00975D05">
        <w:rPr>
          <w:rFonts w:ascii="Frutiger LT Arabic 45 Light" w:hAnsi="Frutiger LT Arabic 45 Light" w:cs="Frutiger LT Arabic 45 Light"/>
          <w:color w:val="000000"/>
          <w:sz w:val="20"/>
          <w:szCs w:val="20"/>
          <w:rtl/>
        </w:rPr>
        <w:t xml:space="preserve"> </w:t>
      </w:r>
      <w:r w:rsidR="00A05B8F" w:rsidRPr="00975D05">
        <w:rPr>
          <w:rFonts w:ascii="Frutiger LT Arabic 45 Light" w:hAnsi="Frutiger LT Arabic 45 Light" w:cs="Frutiger LT Arabic 45 Light"/>
          <w:color w:val="000000"/>
          <w:sz w:val="20"/>
          <w:szCs w:val="20"/>
          <w:rtl/>
        </w:rPr>
        <w:t>ال</w:t>
      </w:r>
      <w:r w:rsidRPr="00975D05">
        <w:rPr>
          <w:rFonts w:ascii="Frutiger LT Arabic 45 Light" w:hAnsi="Frutiger LT Arabic 45 Light" w:cs="Frutiger LT Arabic 45 Light"/>
          <w:color w:val="000000"/>
          <w:sz w:val="20"/>
          <w:szCs w:val="20"/>
          <w:rtl/>
        </w:rPr>
        <w:t xml:space="preserve">تعليمية مفيدة بشكل خاص لأولئك الذين يضطرون إلى العمل في حالات الطوارئ أو في البيئات والسياقات التي تنطوي على ضغوطاتٍ كبيرة، </w:t>
      </w:r>
      <w:commentRangeStart w:id="0"/>
      <w:r w:rsidRPr="00975D05">
        <w:rPr>
          <w:rFonts w:ascii="Frutiger LT Arabic 45 Light" w:hAnsi="Frutiger LT Arabic 45 Light" w:cs="Frutiger LT Arabic 45 Light"/>
          <w:color w:val="000000"/>
          <w:sz w:val="20"/>
          <w:szCs w:val="20"/>
          <w:rtl/>
        </w:rPr>
        <w:t>حيث يكون</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من الضروري أن تكون قادرًا على تطبيق الخبرة الفنية والإدارية على المواقف المتقلبة وغير المؤكدة والمعقدة.</w:t>
      </w:r>
      <w:commentRangeEnd w:id="0"/>
      <w:r w:rsidR="00A31EA7">
        <w:rPr>
          <w:rStyle w:val="CommentReference"/>
        </w:rPr>
        <w:commentReference w:id="0"/>
      </w:r>
    </w:p>
    <w:p w14:paraId="00000007" w14:textId="30086AE2"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يعتمد التعلم بالمحاكاة على منهجية التعلم القائم على حل المشكلات،</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وبالنسبة للأخير، يركز المشاركون بشكل تعاوني على مشكلة معقدة ليس لها حل واحد صحيح (على شكل دراسة حالة أو معضلة)،</w:t>
      </w:r>
      <w:r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tl/>
        </w:rPr>
        <w:t>ويقوم الميسرون بدعم وتوجيه المتعلمين لتطبيق معارفهم وخبراتهم على المشكلة.</w:t>
      </w:r>
      <w:r w:rsidR="00D72A97" w:rsidRPr="00975D05">
        <w:rPr>
          <w:rFonts w:ascii="Frutiger LT Arabic 45 Light" w:hAnsi="Frutiger LT Arabic 45 Light" w:cs="Frutiger LT Arabic 45 Light"/>
          <w:color w:val="000000"/>
          <w:sz w:val="20"/>
          <w:szCs w:val="20"/>
          <w:rtl/>
        </w:rPr>
        <w:t xml:space="preserve"> </w:t>
      </w:r>
    </w:p>
    <w:p w14:paraId="00000009" w14:textId="4DF925C9"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يركز التعلم القائم على حل المشكلات على تطوير المعرفة المرنة المتكاملة في مجالات مختلفة، وتتطلب حلولاً متعددة التخصصات (هميلو-سيلفر، 2004).</w:t>
      </w:r>
      <w:r w:rsidR="00D72A97" w:rsidRPr="00975D05">
        <w:rPr>
          <w:rFonts w:ascii="Frutiger LT Arabic 45 Light" w:hAnsi="Frutiger LT Arabic 45 Light" w:cs="Frutiger LT Arabic 45 Light"/>
          <w:color w:val="000000"/>
          <w:sz w:val="20"/>
          <w:szCs w:val="20"/>
          <w:rtl/>
        </w:rPr>
        <w:t xml:space="preserve"> </w:t>
      </w:r>
    </w:p>
    <w:p w14:paraId="0000000B" w14:textId="27C25EC4"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ويذهب التعلم بالمحاكاة إلى أبعد من ذلك، لأنه يتطلب أيضًا من المتعلمين اتخاذ إجراءات استنادًا إلى قراراتهم؛ ما يسمح لهم باختبار تأثير تلك القرارات</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لقد ثبت أن التعلم بالمحاكاة عبارة عن استراتيجية تعليمية أكثر فعاليةً من التعلم القائم على حل المشكلات</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تمكّن الطبيعة الديناميكية متعددة المستويات للمحاكاة المتعلمين من اكتساب مهارات التقييم النقدي والكفاءة في إدارة العلاقات بين الأشخاص أو إدارة الأفراد (ستيدمان وآخرون، 2006).</w:t>
      </w:r>
      <w:r w:rsidR="00D72A97" w:rsidRPr="00975D05">
        <w:rPr>
          <w:rFonts w:ascii="Frutiger LT Arabic 45 Light" w:hAnsi="Frutiger LT Arabic 45 Light" w:cs="Frutiger LT Arabic 45 Light"/>
          <w:color w:val="000000"/>
          <w:sz w:val="20"/>
          <w:szCs w:val="20"/>
          <w:rtl/>
        </w:rPr>
        <w:t xml:space="preserve"> </w:t>
      </w:r>
    </w:p>
    <w:p w14:paraId="0000000D" w14:textId="77777777"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وتشمل المهارات التي يمكن تعزيزها باستخدام التعلم بالمحاكاة (لطيف، 2010) ما يلي:</w:t>
      </w:r>
    </w:p>
    <w:p w14:paraId="0000000E" w14:textId="77777777" w:rsidR="003A6FE8" w:rsidRPr="00975D05" w:rsidRDefault="00000000" w:rsidP="00975D05">
      <w:pPr>
        <w:numPr>
          <w:ilvl w:val="0"/>
          <w:numId w:val="8"/>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الخبرة الفنية والوظيفية</w:t>
      </w:r>
      <w:r w:rsidRPr="00975D05">
        <w:rPr>
          <w:rFonts w:ascii="Frutiger LT Arabic 45 Light" w:hAnsi="Frutiger LT Arabic 45 Light" w:cs="Frutiger LT Arabic 45 Light"/>
          <w:color w:val="000000"/>
          <w:sz w:val="20"/>
          <w:szCs w:val="20"/>
        </w:rPr>
        <w:t xml:space="preserve"> </w:t>
      </w:r>
    </w:p>
    <w:p w14:paraId="0000000F" w14:textId="77777777" w:rsidR="003A6FE8" w:rsidRPr="00975D05" w:rsidRDefault="00000000" w:rsidP="00975D05">
      <w:pPr>
        <w:numPr>
          <w:ilvl w:val="0"/>
          <w:numId w:val="8"/>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مهارات حل المشكلات واتخاذ القرار</w:t>
      </w:r>
    </w:p>
    <w:p w14:paraId="00000010" w14:textId="77777777" w:rsidR="003A6FE8" w:rsidRPr="00975D05" w:rsidRDefault="00000000" w:rsidP="00975D05">
      <w:pPr>
        <w:numPr>
          <w:ilvl w:val="0"/>
          <w:numId w:val="8"/>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مهارات التعامل مع الآخرين ومهارات الاتصال أو الكفاءة في العمل الجماعي.</w:t>
      </w:r>
    </w:p>
    <w:p w14:paraId="00000012" w14:textId="19A4973C"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 xml:space="preserve">تعمل عمليات المحاكاة بشكل أكثر فعاليةً عندما تكون مصممة لتحقيق نتائج </w:t>
      </w:r>
      <w:r w:rsidRPr="00975D05">
        <w:rPr>
          <w:rFonts w:ascii="Frutiger LT Arabic 45 Light" w:hAnsi="Frutiger LT Arabic 45 Light" w:cs="Frutiger LT Arabic 45 Light"/>
          <w:sz w:val="20"/>
          <w:szCs w:val="20"/>
          <w:rtl/>
        </w:rPr>
        <w:t xml:space="preserve">تعلُّمٍ واضحة </w:t>
      </w:r>
      <w:r w:rsidRPr="00975D05">
        <w:rPr>
          <w:rFonts w:ascii="Frutiger LT Arabic 45 Light" w:hAnsi="Frutiger LT Arabic 45 Light" w:cs="Frutiger LT Arabic 45 Light"/>
          <w:color w:val="000000"/>
          <w:sz w:val="20"/>
          <w:szCs w:val="20"/>
          <w:rtl/>
        </w:rPr>
        <w:t>تتضمن محتوى واقعي وملائم، وتشرك المتعلمين وتثير اهتمامهم فكريًا وعاطفيًا، وتعد المتعلمين للعمل في سياقهم الخاص فيما يتعلق بالأنشطة والمهارات والكفاءات (آيسنبيرغ وآخرون، 2005).</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لأن تركيز المحاكاة الخاصة</w:t>
      </w:r>
      <w:r w:rsidR="00A05B8F" w:rsidRPr="00975D05">
        <w:rPr>
          <w:rFonts w:ascii="Frutiger LT Arabic 45 Light" w:hAnsi="Frutiger LT Arabic 45 Light" w:cs="Frutiger LT Arabic 45 Light"/>
          <w:color w:val="000000"/>
          <w:sz w:val="20"/>
          <w:szCs w:val="20"/>
          <w:rtl/>
        </w:rPr>
        <w:t xml:space="preserve"> في</w:t>
      </w:r>
      <w:r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sz w:val="20"/>
          <w:szCs w:val="20"/>
          <w:rtl/>
        </w:rPr>
        <w:t xml:space="preserve">حزمة التعلم </w:t>
      </w:r>
      <w:r w:rsidR="00A05B8F" w:rsidRPr="00975D05">
        <w:rPr>
          <w:rFonts w:ascii="Frutiger LT Arabic 45 Light" w:hAnsi="Frutiger LT Arabic 45 Light" w:cs="Frutiger LT Arabic 45 Light"/>
          <w:sz w:val="20"/>
          <w:szCs w:val="20"/>
          <w:rtl/>
        </w:rPr>
        <w:t>ل</w:t>
      </w:r>
      <w:r w:rsidRPr="00975D05">
        <w:rPr>
          <w:rFonts w:ascii="Frutiger LT Arabic 45 Light" w:hAnsi="Frutiger LT Arabic 45 Light" w:cs="Frutiger LT Arabic 45 Light"/>
          <w:sz w:val="20"/>
          <w:szCs w:val="20"/>
          <w:rtl/>
        </w:rPr>
        <w:t>لمعايير الدنيا لحماية الطفل في العمل الإنساني</w:t>
      </w:r>
      <w:r w:rsidRPr="00975D05">
        <w:rPr>
          <w:rFonts w:ascii="Frutiger LT Arabic 45 Light" w:hAnsi="Frutiger LT Arabic 45 Light" w:cs="Frutiger LT Arabic 45 Light"/>
          <w:color w:val="000000"/>
          <w:sz w:val="20"/>
          <w:szCs w:val="20"/>
          <w:rtl/>
        </w:rPr>
        <w:t xml:space="preserve"> ينصب على بناء المهارات الفنية، تعد مراحل الإيجاز (استخلاص المعلومات) والمتابعة عنصرًا أساسيًا لضمان تشجيع عملية التعلم الكاملة (كومين وآخرون، 2008).</w:t>
      </w:r>
    </w:p>
    <w:p w14:paraId="00000014" w14:textId="5A4A98DC"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ثبت أنّ التعلم القائم على المحاكاة</w:t>
      </w:r>
      <w:r w:rsidR="00A05B8F"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أكثر فعاليةً في تحسين التعلم والأداء من منهجيات التدريب الأخرى وفي فترات زمنية أقصر عندما يكون جيد التنفيذ، وفي أطر زمنية أقصر بكثير (ووليس كروفت، 1987; سميث بيرغر، 2012).</w:t>
      </w:r>
    </w:p>
    <w:p w14:paraId="00000017" w14:textId="285BDB78" w:rsidR="003A6FE8" w:rsidRPr="00975D05" w:rsidRDefault="00000000" w:rsidP="00975D05">
      <w:pPr>
        <w:bidi/>
        <w:spacing w:before="240"/>
        <w:jc w:val="both"/>
        <w:rPr>
          <w:rFonts w:ascii="Frutiger LT Arabic 45 Light" w:hAnsi="Frutiger LT Arabic 45 Light" w:cs="Frutiger LT Arabic 45 Light"/>
          <w:b/>
          <w:color w:val="C00000"/>
          <w:sz w:val="28"/>
          <w:szCs w:val="28"/>
          <w:rtl/>
        </w:rPr>
      </w:pPr>
      <w:r w:rsidRPr="00975D05">
        <w:rPr>
          <w:rFonts w:ascii="Frutiger LT Arabic 45 Light" w:hAnsi="Frutiger LT Arabic 45 Light" w:cs="Frutiger LT Arabic 45 Light"/>
          <w:b/>
          <w:bCs/>
          <w:color w:val="C00000"/>
          <w:sz w:val="28"/>
          <w:szCs w:val="28"/>
          <w:rtl/>
        </w:rPr>
        <w:t xml:space="preserve">المحاكاة بحزمة التعلم </w:t>
      </w:r>
      <w:r w:rsidR="00A05B8F" w:rsidRPr="00975D05">
        <w:rPr>
          <w:rFonts w:ascii="Frutiger LT Arabic 45 Light" w:hAnsi="Frutiger LT Arabic 45 Light" w:cs="Frutiger LT Arabic 45 Light"/>
          <w:b/>
          <w:bCs/>
          <w:color w:val="C00000"/>
          <w:sz w:val="28"/>
          <w:szCs w:val="28"/>
          <w:rtl/>
        </w:rPr>
        <w:t>ل</w:t>
      </w:r>
      <w:r w:rsidRPr="00975D05">
        <w:rPr>
          <w:rFonts w:ascii="Frutiger LT Arabic 45 Light" w:hAnsi="Frutiger LT Arabic 45 Light" w:cs="Frutiger LT Arabic 45 Light"/>
          <w:b/>
          <w:bCs/>
          <w:color w:val="C00000"/>
          <w:sz w:val="28"/>
          <w:szCs w:val="28"/>
          <w:rtl/>
        </w:rPr>
        <w:t>لمعايير الدنيا لحماية الطفل في العمل الإنساني</w:t>
      </w:r>
    </w:p>
    <w:p w14:paraId="00000019" w14:textId="6AF133B5" w:rsidR="003A6FE8" w:rsidRPr="00975D05" w:rsidRDefault="00000000" w:rsidP="00975D05">
      <w:pPr>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 xml:space="preserve">تعد المحاكاة المصممة لحزمة التعلم </w:t>
      </w:r>
      <w:r w:rsidR="00A05B8F" w:rsidRPr="00975D05">
        <w:rPr>
          <w:rFonts w:ascii="Frutiger LT Arabic 45 Light" w:hAnsi="Frutiger LT Arabic 45 Light" w:cs="Frutiger LT Arabic 45 Light"/>
          <w:color w:val="000000"/>
          <w:sz w:val="20"/>
          <w:szCs w:val="20"/>
          <w:rtl/>
        </w:rPr>
        <w:t>ل</w:t>
      </w:r>
      <w:r w:rsidRPr="00975D05">
        <w:rPr>
          <w:rFonts w:ascii="Frutiger LT Arabic 45 Light" w:hAnsi="Frutiger LT Arabic 45 Light" w:cs="Frutiger LT Arabic 45 Light"/>
          <w:color w:val="000000"/>
          <w:sz w:val="20"/>
          <w:szCs w:val="20"/>
          <w:rtl/>
        </w:rPr>
        <w:t>لمعايير الدنيا لحماية الطفل في العمل الإنساني محاكاةً مكتبية ليوم واحد تدعم العديد من نتائج التعلم المحددة للبرنامج</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 xml:space="preserve">ينبغي أن يتم تنفيذها </w:t>
      </w:r>
      <w:r w:rsidRPr="00975D05">
        <w:rPr>
          <w:rFonts w:ascii="Frutiger LT Arabic 45 Light" w:hAnsi="Frutiger LT Arabic 45 Light" w:cs="Frutiger LT Arabic 45 Light"/>
          <w:sz w:val="20"/>
          <w:szCs w:val="20"/>
          <w:rtl/>
        </w:rPr>
        <w:t>بعد</w:t>
      </w:r>
      <w:r w:rsidRPr="00975D05">
        <w:rPr>
          <w:rFonts w:ascii="Frutiger LT Arabic 45 Light" w:hAnsi="Frutiger LT Arabic 45 Light" w:cs="Frutiger LT Arabic 45 Light"/>
          <w:color w:val="000000"/>
          <w:sz w:val="20"/>
          <w:szCs w:val="20"/>
          <w:rtl/>
        </w:rPr>
        <w:t xml:space="preserve"> 4 </w:t>
      </w:r>
      <w:r w:rsidRPr="00975D05">
        <w:rPr>
          <w:rFonts w:ascii="Frutiger LT Arabic 45 Light" w:hAnsi="Frutiger LT Arabic 45 Light" w:cs="Frutiger LT Arabic 45 Light"/>
          <w:sz w:val="20"/>
          <w:szCs w:val="20"/>
          <w:rtl/>
        </w:rPr>
        <w:t xml:space="preserve">أيام من انتهاء جلسات التدريب المباشرة، أو عند الانتهاء </w:t>
      </w:r>
      <w:r w:rsidRPr="00975D05">
        <w:rPr>
          <w:rFonts w:ascii="Frutiger LT Arabic 45 Light" w:hAnsi="Frutiger LT Arabic 45 Light" w:cs="Frutiger LT Arabic 45 Light"/>
          <w:color w:val="000000"/>
          <w:sz w:val="20"/>
          <w:szCs w:val="20"/>
          <w:rtl/>
        </w:rPr>
        <w:t>من التدريب عن بعد</w:t>
      </w:r>
      <w:r w:rsidRPr="00975D05">
        <w:rPr>
          <w:rFonts w:ascii="Frutiger LT Arabic 45 Light" w:hAnsi="Frutiger LT Arabic 45 Light" w:cs="Frutiger LT Arabic 45 Light"/>
          <w:sz w:val="20"/>
          <w:szCs w:val="20"/>
          <w:rtl/>
        </w:rPr>
        <w:t>.</w:t>
      </w:r>
      <w:r w:rsidRPr="00975D05">
        <w:rPr>
          <w:rFonts w:ascii="Frutiger LT Arabic 45 Light" w:hAnsi="Frutiger LT Arabic 45 Light" w:cs="Frutiger LT Arabic 45 Light"/>
          <w:color w:val="000000"/>
          <w:sz w:val="20"/>
          <w:szCs w:val="20"/>
        </w:rPr>
        <w:t xml:space="preserve"> </w:t>
      </w:r>
    </w:p>
    <w:p w14:paraId="0000001B" w14:textId="77777777" w:rsidR="003A6FE8" w:rsidRPr="00975D05" w:rsidRDefault="00000000" w:rsidP="00975D05">
      <w:pPr>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وتمت صياغة المحاكاة في سياق خيالي، حيث يمكن للطلاب التعرف على عمليات الاستجابة لاحتياجات حماية الطفل في سيناريو الطوارئ.</w:t>
      </w:r>
      <w:r w:rsidRPr="00975D05">
        <w:rPr>
          <w:rFonts w:ascii="Frutiger LT Arabic 45 Light" w:hAnsi="Frutiger LT Arabic 45 Light" w:cs="Frutiger LT Arabic 45 Light"/>
          <w:color w:val="000000"/>
          <w:sz w:val="20"/>
          <w:szCs w:val="20"/>
        </w:rPr>
        <w:t xml:space="preserve"> </w:t>
      </w:r>
    </w:p>
    <w:p w14:paraId="0000001D" w14:textId="77777777" w:rsidR="003A6FE8" w:rsidRPr="00975D05" w:rsidRDefault="00000000" w:rsidP="00975D05">
      <w:p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ستتحقق أهداف التعلّم في نهاية الرحلة التعليمية، حيث سيتمكن المشاركون من:</w:t>
      </w:r>
    </w:p>
    <w:p w14:paraId="0000001E"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تحديد المخاطر المتعلقة بحماية الطفل وعوامل الحماية في سياق معين</w:t>
      </w:r>
    </w:p>
    <w:p w14:paraId="0000001F"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استخدم المعايير الدنيا لحماية الطفل لاتخاذ القرارات المتعلقة بالبرامج ولسياق السيناريو</w:t>
      </w:r>
    </w:p>
    <w:p w14:paraId="00000020"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استخدام المبادئ التوجيهية لاتخاذ قرارات برنامجية لسياق السيناريو</w:t>
      </w:r>
      <w:r w:rsidRPr="00975D05">
        <w:rPr>
          <w:rFonts w:ascii="Frutiger LT Arabic 45 Light" w:hAnsi="Frutiger LT Arabic 45 Light" w:cs="Frutiger LT Arabic 45 Light"/>
          <w:color w:val="000000"/>
          <w:sz w:val="20"/>
          <w:szCs w:val="20"/>
        </w:rPr>
        <w:t xml:space="preserve"> </w:t>
      </w:r>
    </w:p>
    <w:p w14:paraId="00000021"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lastRenderedPageBreak/>
        <w:t>تحديد استراتيجيات الاستجابة والوقاية الخاصة بحماية الطفل لسيناريو معين</w:t>
      </w:r>
    </w:p>
    <w:p w14:paraId="00000022"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اقتراح الطرق الملائمة للعمل على مستوى القطاعات ضمن سياق معين</w:t>
      </w:r>
    </w:p>
    <w:p w14:paraId="00000023"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إظهار كيفية التنسيق مع الجهات الفاعلة الأخرى لتحقيق نتائج برامج حماية الطفل.</w:t>
      </w:r>
      <w:r w:rsidRPr="00975D05">
        <w:rPr>
          <w:rFonts w:ascii="Frutiger LT Arabic 45 Light" w:hAnsi="Frutiger LT Arabic 45 Light" w:cs="Frutiger LT Arabic 45 Light"/>
          <w:color w:val="000000"/>
          <w:sz w:val="20"/>
          <w:szCs w:val="20"/>
        </w:rPr>
        <w:t xml:space="preserve"> </w:t>
      </w:r>
    </w:p>
    <w:p w14:paraId="00000026" w14:textId="77777777" w:rsidR="003A6FE8" w:rsidRPr="00975D05" w:rsidRDefault="00000000" w:rsidP="00975D05">
      <w:pPr>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تعد المحاكاة أيضًا فرصةً للمشاركين لتطوير المعرفة والسلوكيات والمهارات كعاملين في مجال حماية الطفل في العمل الإنساني فيما يتعلق بما يلي:</w:t>
      </w:r>
    </w:p>
    <w:p w14:paraId="00000028"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الوعي الذاتي</w:t>
      </w:r>
    </w:p>
    <w:p w14:paraId="00000029"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التفكير التأملي</w:t>
      </w:r>
    </w:p>
    <w:p w14:paraId="0000002A"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الذكاء العاطفي وإدارة الضغوطات</w:t>
      </w:r>
    </w:p>
    <w:p w14:paraId="0000002B"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التواصل بين الأشخاص</w:t>
      </w:r>
    </w:p>
    <w:p w14:paraId="0000002C"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العلاقات الشخصية والعمل الجماعي</w:t>
      </w:r>
    </w:p>
    <w:p w14:paraId="0000002E" w14:textId="1FC69690" w:rsidR="003A6FE8" w:rsidRPr="00975D05" w:rsidRDefault="00000000" w:rsidP="00975D05">
      <w:pPr>
        <w:bidi/>
        <w:spacing w:before="240"/>
        <w:rPr>
          <w:rFonts w:ascii="Frutiger LT Arabic 45 Light" w:hAnsi="Frutiger LT Arabic 45 Light" w:cs="Frutiger LT Arabic 45 Light"/>
          <w:b/>
          <w:color w:val="C00000"/>
          <w:sz w:val="28"/>
          <w:szCs w:val="28"/>
          <w:rtl/>
        </w:rPr>
      </w:pPr>
      <w:r w:rsidRPr="00975D05">
        <w:rPr>
          <w:rFonts w:ascii="Frutiger LT Arabic 45 Light" w:hAnsi="Frutiger LT Arabic 45 Light" w:cs="Frutiger LT Arabic 45 Light"/>
          <w:b/>
          <w:bCs/>
          <w:color w:val="C00000"/>
          <w:sz w:val="28"/>
          <w:szCs w:val="28"/>
          <w:rtl/>
        </w:rPr>
        <w:t>أدوار ومسؤوليات الميسر أثناء المحاكاة</w:t>
      </w:r>
    </w:p>
    <w:p w14:paraId="00000030" w14:textId="005C0550" w:rsidR="003A6FE8" w:rsidRPr="00975D05" w:rsidRDefault="00000000" w:rsidP="00975D05">
      <w:p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ثمة حاجة إلى فريقٍ من 5 إلى 6 ميسرين لتيسير تجربة</w:t>
      </w:r>
      <w:r w:rsidR="00D72A97" w:rsidRPr="00975D05">
        <w:rPr>
          <w:rFonts w:ascii="Frutiger LT Arabic 45 Light" w:hAnsi="Frutiger LT Arabic 45 Light" w:cs="Frutiger LT Arabic 45 Light"/>
          <w:sz w:val="20"/>
          <w:szCs w:val="20"/>
          <w:rtl/>
        </w:rPr>
        <w:t xml:space="preserve"> </w:t>
      </w:r>
      <w:r w:rsidRPr="00975D05">
        <w:rPr>
          <w:rFonts w:ascii="Frutiger LT Arabic 45 Light" w:hAnsi="Frutiger LT Arabic 45 Light" w:cs="Frutiger LT Arabic 45 Light"/>
          <w:sz w:val="20"/>
          <w:szCs w:val="20"/>
          <w:rtl/>
        </w:rPr>
        <w:t>تعلم من خلال المحاكاة للمشاركين؛ 1 كقائد محاكاة، 4 إلى 5 كمستشارين فنيين.</w:t>
      </w:r>
      <w:r w:rsidRPr="00975D05">
        <w:rPr>
          <w:rFonts w:ascii="Frutiger LT Arabic 45 Light" w:hAnsi="Frutiger LT Arabic 45 Light" w:cs="Frutiger LT Arabic 45 Light"/>
          <w:sz w:val="20"/>
          <w:szCs w:val="20"/>
        </w:rPr>
        <w:t xml:space="preserve"> </w:t>
      </w:r>
      <w:r w:rsidRPr="00975D05">
        <w:rPr>
          <w:rFonts w:ascii="Frutiger LT Arabic 45 Light" w:hAnsi="Frutiger LT Arabic 45 Light" w:cs="Frutiger LT Arabic 45 Light"/>
          <w:sz w:val="20"/>
          <w:szCs w:val="20"/>
          <w:rtl/>
        </w:rPr>
        <w:t xml:space="preserve">إذا تم تيسير المحاكاة عن بعد، ينبغي توفر </w:t>
      </w:r>
      <w:r w:rsidR="00A05B8F" w:rsidRPr="00975D05">
        <w:rPr>
          <w:rFonts w:ascii="Frutiger LT Arabic 45 Light" w:hAnsi="Frutiger LT Arabic 45 Light" w:cs="Frutiger LT Arabic 45 Light"/>
          <w:sz w:val="20"/>
          <w:szCs w:val="20"/>
          <w:rtl/>
        </w:rPr>
        <w:t>ميسر</w:t>
      </w:r>
      <w:r w:rsidRPr="00975D05">
        <w:rPr>
          <w:rFonts w:ascii="Frutiger LT Arabic 45 Light" w:hAnsi="Frutiger LT Arabic 45 Light" w:cs="Frutiger LT Arabic 45 Light"/>
          <w:sz w:val="20"/>
          <w:szCs w:val="20"/>
          <w:rtl/>
        </w:rPr>
        <w:t xml:space="preserve"> تقني إضافي ويشارك بفعاليةٍ في التخطيط والإعداد.</w:t>
      </w:r>
      <w:r w:rsidRPr="00975D05">
        <w:rPr>
          <w:rFonts w:ascii="Frutiger LT Arabic 45 Light" w:hAnsi="Frutiger LT Arabic 45 Light" w:cs="Frutiger LT Arabic 45 Light"/>
          <w:sz w:val="20"/>
          <w:szCs w:val="20"/>
        </w:rPr>
        <w:t xml:space="preserve"> </w:t>
      </w:r>
    </w:p>
    <w:p w14:paraId="00000032" w14:textId="77777777" w:rsidR="003A6FE8" w:rsidRPr="00975D05" w:rsidRDefault="00000000" w:rsidP="00975D05">
      <w:pPr>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سيكون قائد السيناريو مسؤولًا عن:</w:t>
      </w:r>
    </w:p>
    <w:p w14:paraId="00000033" w14:textId="65447B78"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commentRangeStart w:id="1"/>
      <w:r w:rsidRPr="00975D05">
        <w:rPr>
          <w:rFonts w:ascii="Frutiger LT Arabic 45 Light" w:hAnsi="Frutiger LT Arabic 45 Light" w:cs="Frutiger LT Arabic 45 Light"/>
          <w:sz w:val="20"/>
          <w:szCs w:val="20"/>
          <w:rtl/>
        </w:rPr>
        <w:t>إعداد وتحديث السيناريو، بما في ذلك ضمان توفير جميع المواد، والذي يشمل تحديث المواعيد في وثيقة تقارير الوضع</w:t>
      </w:r>
      <w:r w:rsidR="00A05B8F" w:rsidRPr="00975D05">
        <w:rPr>
          <w:rFonts w:ascii="Frutiger LT Arabic 45 Light" w:hAnsi="Frutiger LT Arabic 45 Light" w:cs="Frutiger LT Arabic 45 Light"/>
          <w:sz w:val="20"/>
          <w:szCs w:val="20"/>
          <w:rtl/>
        </w:rPr>
        <w:t xml:space="preserve"> </w:t>
      </w:r>
      <w:r w:rsidRPr="00975D05">
        <w:rPr>
          <w:rFonts w:ascii="Frutiger LT Arabic 45 Light" w:hAnsi="Frutiger LT Arabic 45 Light" w:cs="Frutiger LT Arabic 45 Light"/>
          <w:sz w:val="20"/>
          <w:szCs w:val="20"/>
          <w:rtl/>
        </w:rPr>
        <w:t>قبل مشاركة ذلك مع المشاركين في جلسة المحاكاة الموجزة</w:t>
      </w:r>
      <w:commentRangeEnd w:id="1"/>
      <w:r w:rsidR="00036088">
        <w:rPr>
          <w:rStyle w:val="CommentReference"/>
        </w:rPr>
        <w:commentReference w:id="1"/>
      </w:r>
    </w:p>
    <w:p w14:paraId="00000034"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تفعيل السيناريو على أساس لحظة بلحظة وإبقائه "على المسار الصحيح"</w:t>
      </w:r>
    </w:p>
    <w:p w14:paraId="00000035"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إحاطة جميع المشاركين والميسرين</w:t>
      </w:r>
    </w:p>
    <w:p w14:paraId="00000036"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توزيع الأدوار، والتأكد من أن الميسرين على مستوى من الوضوح فيما يتعلق بنتائج التعلم والمسؤوليات والمتطلبات</w:t>
      </w:r>
    </w:p>
    <w:p w14:paraId="00000037"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قيادة التغييرات والتعديلات على السيناريو بالتشاور مع الفريق</w:t>
      </w:r>
    </w:p>
    <w:p w14:paraId="00000038"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تحديد أي تحسينات وتحديثات على السيناريو لدمجها في الأنشطة المكررة المستقبلية</w:t>
      </w:r>
    </w:p>
    <w:p w14:paraId="0000003A" w14:textId="77777777" w:rsidR="003A6FE8" w:rsidRPr="00975D05" w:rsidRDefault="00000000" w:rsidP="00975D05">
      <w:pPr>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tl/>
        </w:rPr>
        <w:t>يتولى المستشارون الفنيون المسؤولية عن:</w:t>
      </w:r>
    </w:p>
    <w:p w14:paraId="0000003B"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تولي الأدوار/الشخصيات الرئيسية لكل منظمة غير حكومية</w:t>
      </w:r>
    </w:p>
    <w:p w14:paraId="0000003C"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تولي أدوار أخرى كما هو مطلوب من قبل قائد السيناريو</w:t>
      </w:r>
    </w:p>
    <w:p w14:paraId="0000003D"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ضمان الوضوح بشأن نتائج التعلم وملخص الدور والغرض من التدخل</w:t>
      </w:r>
    </w:p>
    <w:p w14:paraId="0000003E"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المراقبة وتقديم الآراء والملاحظات الفنية أثناء الإيجاز على النحو المحدد من قبل قائد السيناريو</w:t>
      </w:r>
    </w:p>
    <w:p w14:paraId="0000003F"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الاستجابة للمشاركين بطريقة واقعية وتبادل الخبرات كلما أمكن ذلك</w:t>
      </w:r>
    </w:p>
    <w:p w14:paraId="00000040"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عرض الآراء والملاحظات على قائد السيناريو بشأن تدخلاتهم وملاحظاتهم</w:t>
      </w:r>
    </w:p>
    <w:p w14:paraId="00000041"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دعم قائد السيناريو والميسرين الآخرين كلما لزم الأمر</w:t>
      </w:r>
    </w:p>
    <w:p w14:paraId="00000044" w14:textId="0F418749" w:rsidR="003A6FE8" w:rsidRPr="00975D05" w:rsidRDefault="00000000" w:rsidP="00975D05">
      <w:p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 xml:space="preserve">بالنسبة للدورات التدريبية التي يتم تيسيرها عن بعد، يكون </w:t>
      </w:r>
      <w:r w:rsidR="00A05B8F" w:rsidRPr="00975D05">
        <w:rPr>
          <w:rFonts w:ascii="Frutiger LT Arabic 45 Light" w:hAnsi="Frutiger LT Arabic 45 Light" w:cs="Frutiger LT Arabic 45 Light"/>
          <w:sz w:val="20"/>
          <w:szCs w:val="20"/>
          <w:rtl/>
        </w:rPr>
        <w:t>الميسر</w:t>
      </w:r>
      <w:r w:rsidRPr="00975D05">
        <w:rPr>
          <w:rFonts w:ascii="Frutiger LT Arabic 45 Light" w:hAnsi="Frutiger LT Arabic 45 Light" w:cs="Frutiger LT Arabic 45 Light"/>
          <w:sz w:val="20"/>
          <w:szCs w:val="20"/>
          <w:rtl/>
        </w:rPr>
        <w:t xml:space="preserve"> </w:t>
      </w:r>
      <w:r w:rsidR="00A05B8F" w:rsidRPr="00975D05">
        <w:rPr>
          <w:rFonts w:ascii="Frutiger LT Arabic 45 Light" w:hAnsi="Frutiger LT Arabic 45 Light" w:cs="Frutiger LT Arabic 45 Light"/>
          <w:sz w:val="20"/>
          <w:szCs w:val="20"/>
          <w:rtl/>
        </w:rPr>
        <w:t>التقني</w:t>
      </w:r>
      <w:r w:rsidRPr="00975D05">
        <w:rPr>
          <w:rFonts w:ascii="Frutiger LT Arabic 45 Light" w:hAnsi="Frutiger LT Arabic 45 Light" w:cs="Frutiger LT Arabic 45 Light"/>
          <w:sz w:val="20"/>
          <w:szCs w:val="20"/>
          <w:rtl/>
        </w:rPr>
        <w:t xml:space="preserve"> مسؤولاً عن:</w:t>
      </w:r>
    </w:p>
    <w:p w14:paraId="00000045" w14:textId="77777777" w:rsidR="003A6FE8" w:rsidRPr="00975D05" w:rsidRDefault="00000000" w:rsidP="00975D05">
      <w:pPr>
        <w:numPr>
          <w:ilvl w:val="0"/>
          <w:numId w:val="7"/>
        </w:num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lastRenderedPageBreak/>
        <w:t>إعداد وإدارة منصة مكالمات الفيديو والتقنيات الأخرى، مثل المجلدات المشتركة والسبورات البيضاء الافتراضية وما إلى ذلك.</w:t>
      </w:r>
    </w:p>
    <w:p w14:paraId="00000046" w14:textId="77777777" w:rsidR="003A6FE8" w:rsidRPr="00975D05" w:rsidRDefault="00000000" w:rsidP="00975D05">
      <w:pPr>
        <w:numPr>
          <w:ilvl w:val="0"/>
          <w:numId w:val="7"/>
        </w:numPr>
        <w:bidi/>
        <w:spacing w:before="240"/>
        <w:jc w:val="both"/>
        <w:rPr>
          <w:rFonts w:ascii="Frutiger LT Arabic 45 Light" w:hAnsi="Frutiger LT Arabic 45 Light" w:cs="Frutiger LT Arabic 45 Light"/>
          <w:sz w:val="20"/>
          <w:szCs w:val="20"/>
          <w:rtl/>
        </w:rPr>
      </w:pPr>
      <w:commentRangeStart w:id="2"/>
      <w:r w:rsidRPr="00975D05">
        <w:rPr>
          <w:rFonts w:ascii="Frutiger LT Arabic 45 Light" w:hAnsi="Frutiger LT Arabic 45 Light" w:cs="Frutiger LT Arabic 45 Light"/>
          <w:sz w:val="20"/>
          <w:szCs w:val="20"/>
          <w:rtl/>
        </w:rPr>
        <w:t>التأكد من تخصيص المشاركين للغرف الفرعية الصحيحة ذات الصلة بمجموعة المنظمات غير الحكومية التابعين لها</w:t>
      </w:r>
      <w:commentRangeEnd w:id="2"/>
      <w:r w:rsidR="00036088">
        <w:rPr>
          <w:rStyle w:val="CommentReference"/>
        </w:rPr>
        <w:commentReference w:id="2"/>
      </w:r>
    </w:p>
    <w:p w14:paraId="00000047" w14:textId="77777777" w:rsidR="003A6FE8" w:rsidRPr="00975D05" w:rsidRDefault="00000000" w:rsidP="00975D05">
      <w:pPr>
        <w:numPr>
          <w:ilvl w:val="0"/>
          <w:numId w:val="7"/>
        </w:num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دعم المشاركين والميسرين للتنقل بين الغرف الفرعية</w:t>
      </w:r>
    </w:p>
    <w:p w14:paraId="00000048" w14:textId="77777777" w:rsidR="003A6FE8" w:rsidRPr="00975D05" w:rsidRDefault="00000000" w:rsidP="00975D05">
      <w:pPr>
        <w:numPr>
          <w:ilvl w:val="0"/>
          <w:numId w:val="7"/>
        </w:num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إرسال رسائل البريد الإلكتروني المقرر إلى مجموعات المنظمات غير الحكومية</w:t>
      </w:r>
    </w:p>
    <w:p w14:paraId="00000049" w14:textId="5F8BDC7B" w:rsidR="003A6FE8" w:rsidRPr="00975D05" w:rsidRDefault="00000000" w:rsidP="00975D05">
      <w:pPr>
        <w:numPr>
          <w:ilvl w:val="0"/>
          <w:numId w:val="7"/>
        </w:numPr>
        <w:bidi/>
        <w:spacing w:before="240"/>
        <w:jc w:val="both"/>
        <w:rPr>
          <w:rFonts w:ascii="Frutiger LT Arabic 45 Light" w:hAnsi="Frutiger LT Arabic 45 Light" w:cs="Frutiger LT Arabic 45 Light"/>
          <w:sz w:val="20"/>
          <w:szCs w:val="20"/>
          <w:rtl/>
        </w:rPr>
      </w:pPr>
      <w:commentRangeStart w:id="3"/>
      <w:r w:rsidRPr="00975D05">
        <w:rPr>
          <w:rFonts w:ascii="Frutiger LT Arabic 45 Light" w:hAnsi="Frutiger LT Arabic 45 Light" w:cs="Frutiger LT Arabic 45 Light"/>
          <w:sz w:val="20"/>
          <w:szCs w:val="20"/>
          <w:rtl/>
        </w:rPr>
        <w:t xml:space="preserve">مراقبة مراسلات البريد الإلكتروني من مجموعات المنظمات غير الحكومية، وتباعًا، </w:t>
      </w:r>
      <w:r w:rsidR="00A05B8F" w:rsidRPr="00975D05">
        <w:rPr>
          <w:rFonts w:ascii="Frutiger LT Arabic 45 Light" w:hAnsi="Frutiger LT Arabic 45 Light" w:cs="Frutiger LT Arabic 45 Light"/>
          <w:sz w:val="20"/>
          <w:szCs w:val="20"/>
          <w:rtl/>
        </w:rPr>
        <w:t>و</w:t>
      </w:r>
      <w:r w:rsidRPr="00975D05">
        <w:rPr>
          <w:rFonts w:ascii="Frutiger LT Arabic 45 Light" w:hAnsi="Frutiger LT Arabic 45 Light" w:cs="Frutiger LT Arabic 45 Light"/>
          <w:sz w:val="20"/>
          <w:szCs w:val="20"/>
          <w:rtl/>
        </w:rPr>
        <w:t xml:space="preserve">إطلاع فريق </w:t>
      </w:r>
      <w:r w:rsidR="00A05B8F" w:rsidRPr="00975D05">
        <w:rPr>
          <w:rFonts w:ascii="Frutiger LT Arabic 45 Light" w:hAnsi="Frutiger LT Arabic 45 Light" w:cs="Frutiger LT Arabic 45 Light"/>
          <w:sz w:val="20"/>
          <w:szCs w:val="20"/>
          <w:rtl/>
        </w:rPr>
        <w:t>الميسرين</w:t>
      </w:r>
      <w:r w:rsidRPr="00975D05">
        <w:rPr>
          <w:rFonts w:ascii="Frutiger LT Arabic 45 Light" w:hAnsi="Frutiger LT Arabic 45 Light" w:cs="Frutiger LT Arabic 45 Light"/>
          <w:sz w:val="20"/>
          <w:szCs w:val="20"/>
          <w:rtl/>
        </w:rPr>
        <w:t xml:space="preserve"> على آخر </w:t>
      </w:r>
      <w:r w:rsidR="00A05B8F" w:rsidRPr="00975D05">
        <w:rPr>
          <w:rFonts w:ascii="Frutiger LT Arabic 45 Light" w:hAnsi="Frutiger LT Arabic 45 Light" w:cs="Frutiger LT Arabic 45 Light"/>
          <w:sz w:val="20"/>
          <w:szCs w:val="20"/>
          <w:rtl/>
        </w:rPr>
        <w:t>المستندات</w:t>
      </w:r>
      <w:r w:rsidRPr="00975D05">
        <w:rPr>
          <w:rFonts w:ascii="Frutiger LT Arabic 45 Light" w:hAnsi="Frutiger LT Arabic 45 Light" w:cs="Frutiger LT Arabic 45 Light"/>
          <w:sz w:val="20"/>
          <w:szCs w:val="20"/>
          <w:rtl/>
        </w:rPr>
        <w:t xml:space="preserve"> ذات الصلة</w:t>
      </w:r>
      <w:commentRangeEnd w:id="3"/>
      <w:r w:rsidR="00774060">
        <w:rPr>
          <w:rStyle w:val="CommentReference"/>
        </w:rPr>
        <w:commentReference w:id="3"/>
      </w:r>
    </w:p>
    <w:p w14:paraId="0000004A" w14:textId="77777777" w:rsidR="003A6FE8" w:rsidRPr="00975D05" w:rsidRDefault="00000000" w:rsidP="00975D05">
      <w:p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يوصى أيضًا بأن يكون لدى الميسرين قناة منفصلة للتواصل فيما بينهم أثناء التمرين،</w:t>
      </w:r>
      <w:r w:rsidRPr="00975D05">
        <w:rPr>
          <w:rFonts w:ascii="Frutiger LT Arabic 45 Light" w:hAnsi="Frutiger LT Arabic 45 Light" w:cs="Frutiger LT Arabic 45 Light"/>
          <w:sz w:val="20"/>
          <w:szCs w:val="20"/>
        </w:rPr>
        <w:t xml:space="preserve"> </w:t>
      </w:r>
      <w:r w:rsidRPr="00975D05">
        <w:rPr>
          <w:rFonts w:ascii="Frutiger LT Arabic 45 Light" w:hAnsi="Frutiger LT Arabic 45 Light" w:cs="Frutiger LT Arabic 45 Light"/>
          <w:sz w:val="20"/>
          <w:szCs w:val="20"/>
          <w:rtl/>
        </w:rPr>
        <w:t>على سبيل المثال، دردشة سكايب أو واتساب.</w:t>
      </w:r>
      <w:r w:rsidRPr="00975D05">
        <w:rPr>
          <w:rFonts w:ascii="Frutiger LT Arabic 45 Light" w:hAnsi="Frutiger LT Arabic 45 Light" w:cs="Frutiger LT Arabic 45 Light"/>
          <w:sz w:val="20"/>
          <w:szCs w:val="20"/>
        </w:rPr>
        <w:t xml:space="preserve"> </w:t>
      </w:r>
    </w:p>
    <w:p w14:paraId="0000004C" w14:textId="77777777" w:rsidR="003A6FE8" w:rsidRPr="00975D05" w:rsidRDefault="00000000" w:rsidP="00975D05">
      <w:pPr>
        <w:bidi/>
        <w:spacing w:before="240"/>
        <w:jc w:val="both"/>
        <w:rPr>
          <w:rFonts w:ascii="Frutiger LT Arabic 45 Light" w:hAnsi="Frutiger LT Arabic 45 Light" w:cs="Frutiger LT Arabic 45 Light"/>
          <w:b/>
          <w:color w:val="000000"/>
          <w:sz w:val="20"/>
          <w:szCs w:val="20"/>
          <w:rtl/>
        </w:rPr>
      </w:pPr>
      <w:r w:rsidRPr="00975D05">
        <w:rPr>
          <w:rFonts w:ascii="Frutiger LT Arabic 45 Light" w:hAnsi="Frutiger LT Arabic 45 Light" w:cs="Frutiger LT Arabic 45 Light"/>
          <w:b/>
          <w:bCs/>
          <w:color w:val="000000"/>
          <w:sz w:val="20"/>
          <w:szCs w:val="20"/>
          <w:rtl/>
        </w:rPr>
        <w:t>الأدوار / الشخصيات</w:t>
      </w:r>
      <w:r w:rsidRPr="00975D05">
        <w:rPr>
          <w:rFonts w:ascii="Frutiger LT Arabic 45 Light" w:hAnsi="Frutiger LT Arabic 45 Light" w:cs="Frutiger LT Arabic 45 Light"/>
          <w:b/>
          <w:bCs/>
          <w:color w:val="000000"/>
          <w:sz w:val="20"/>
          <w:szCs w:val="20"/>
        </w:rPr>
        <w:t xml:space="preserve"> </w:t>
      </w:r>
    </w:p>
    <w:p w14:paraId="0000004D" w14:textId="04868910"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commentRangeStart w:id="4"/>
      <w:r w:rsidRPr="00975D05">
        <w:rPr>
          <w:rFonts w:ascii="Frutiger LT Arabic 45 Light" w:hAnsi="Frutiger LT Arabic 45 Light" w:cs="Frutiger LT Arabic 45 Light"/>
          <w:color w:val="000000"/>
          <w:sz w:val="20"/>
          <w:szCs w:val="20"/>
          <w:rtl/>
        </w:rPr>
        <w:t>سيُطلب منك على مدار اليوم تنفيذ تدخلات شخصية مختلفة في السيناريو، حيث ستتفاعل بشكل مباشر مع المشاركين شخصيًا</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تكون الأدوار متنوعة وتخدم أغراضًا مختلفة للمساعدة في دفع عملية المحاكاة إلى الأمام</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سيتم تزويدك بالتوجيهات اللازمة لكل دور من الأدوار.</w:t>
      </w:r>
      <w:commentRangeEnd w:id="4"/>
      <w:r w:rsidR="00893FD6">
        <w:rPr>
          <w:rStyle w:val="CommentReference"/>
        </w:rPr>
        <w:commentReference w:id="4"/>
      </w:r>
    </w:p>
    <w:p w14:paraId="0000004F" w14:textId="3844DAFE"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commentRangeStart w:id="5"/>
      <w:r w:rsidRPr="00975D05">
        <w:rPr>
          <w:rFonts w:ascii="Frutiger LT Arabic 45 Light" w:hAnsi="Frutiger LT Arabic 45 Light" w:cs="Frutiger LT Arabic 45 Light"/>
          <w:color w:val="000000"/>
          <w:sz w:val="20"/>
          <w:szCs w:val="20"/>
          <w:rtl/>
        </w:rPr>
        <w:t>تم تصميم جميع التدخلات لتمكين المشاركين من تطبيق ما تعلموه، وتطوير مهاراتهم المهنية في بيئة مليئة بالتحديات ومتغيرة</w:t>
      </w:r>
      <w:r w:rsidR="00A05B8F" w:rsidRPr="00975D05">
        <w:rPr>
          <w:rFonts w:ascii="Frutiger LT Arabic 45 Light" w:hAnsi="Frutiger LT Arabic 45 Light" w:cs="Frutiger LT Arabic 45 Light"/>
          <w:color w:val="000000"/>
          <w:sz w:val="20"/>
          <w:szCs w:val="20"/>
          <w:rtl/>
        </w:rPr>
        <w:t>، و</w:t>
      </w:r>
      <w:r w:rsidRPr="00975D05">
        <w:rPr>
          <w:rFonts w:ascii="Frutiger LT Arabic 45 Light" w:hAnsi="Frutiger LT Arabic 45 Light" w:cs="Frutiger LT Arabic 45 Light"/>
          <w:color w:val="000000"/>
          <w:sz w:val="20"/>
          <w:szCs w:val="20"/>
          <w:rtl/>
        </w:rPr>
        <w:t>الميسرون متاحون لدعم عملية التعلم هذه، وتحفيز المحادثات، وليس لتعطيل الأشخاص أو إعاقتهم.</w:t>
      </w:r>
      <w:commentRangeEnd w:id="5"/>
      <w:r w:rsidR="00893FD6">
        <w:rPr>
          <w:rStyle w:val="CommentReference"/>
        </w:rPr>
        <w:commentReference w:id="5"/>
      </w:r>
    </w:p>
    <w:p w14:paraId="00000051" w14:textId="77777777" w:rsidR="003A6FE8" w:rsidRPr="00975D05" w:rsidRDefault="00000000" w:rsidP="00975D05">
      <w:pPr>
        <w:bidi/>
        <w:spacing w:before="240"/>
        <w:jc w:val="both"/>
        <w:rPr>
          <w:rFonts w:ascii="Frutiger LT Arabic 45 Light" w:hAnsi="Frutiger LT Arabic 45 Light" w:cs="Frutiger LT Arabic 45 Light"/>
          <w:sz w:val="20"/>
          <w:szCs w:val="20"/>
          <w:rtl/>
        </w:rPr>
      </w:pPr>
      <w:commentRangeStart w:id="6"/>
      <w:r w:rsidRPr="00975D05">
        <w:rPr>
          <w:rFonts w:ascii="Frutiger LT Arabic 45 Light" w:hAnsi="Frutiger LT Arabic 45 Light" w:cs="Frutiger LT Arabic 45 Light"/>
          <w:sz w:val="20"/>
          <w:szCs w:val="20"/>
          <w:rtl/>
        </w:rPr>
        <w:t>ومن المهم أن يتمكن المشاركون من التمييز بين وقت دخول الميسرين إلى الغرف الفرعية للمراقبة، ووقت دخولهم في الجزء الخاص بالدور/الشخصية.</w:t>
      </w:r>
      <w:r w:rsidRPr="00975D05">
        <w:rPr>
          <w:rFonts w:ascii="Frutiger LT Arabic 45 Light" w:hAnsi="Frutiger LT Arabic 45 Light" w:cs="Frutiger LT Arabic 45 Light"/>
          <w:sz w:val="20"/>
          <w:szCs w:val="20"/>
        </w:rPr>
        <w:t xml:space="preserve"> </w:t>
      </w:r>
      <w:commentRangeEnd w:id="6"/>
      <w:r w:rsidR="00893FD6">
        <w:rPr>
          <w:rStyle w:val="CommentReference"/>
        </w:rPr>
        <w:commentReference w:id="6"/>
      </w:r>
    </w:p>
    <w:p w14:paraId="00000053" w14:textId="77777777" w:rsidR="003A6FE8" w:rsidRPr="00975D05" w:rsidRDefault="00000000" w:rsidP="00975D05">
      <w:p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إذا كانت الدورة التدريبية تعقد مباشرةً:</w:t>
      </w:r>
      <w:r w:rsidRPr="00975D05">
        <w:rPr>
          <w:rFonts w:ascii="Frutiger LT Arabic 45 Light" w:hAnsi="Frutiger LT Arabic 45 Light" w:cs="Frutiger LT Arabic 45 Light"/>
          <w:sz w:val="20"/>
          <w:szCs w:val="20"/>
        </w:rPr>
        <w:t xml:space="preserve"> </w:t>
      </w:r>
    </w:p>
    <w:p w14:paraId="00000054" w14:textId="77777777" w:rsidR="003A6FE8" w:rsidRPr="00975D05" w:rsidRDefault="00000000" w:rsidP="00975D05">
      <w:pPr>
        <w:numPr>
          <w:ilvl w:val="0"/>
          <w:numId w:val="1"/>
        </w:num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للدخول إلى غرفة فرعية في حالة المراقبة، تأكد من ارتداء بطاقة اسم عليها اسمك.</w:t>
      </w:r>
      <w:r w:rsidRPr="00975D05">
        <w:rPr>
          <w:rFonts w:ascii="Frutiger LT Arabic 45 Light" w:hAnsi="Frutiger LT Arabic 45 Light" w:cs="Frutiger LT Arabic 45 Light"/>
          <w:sz w:val="20"/>
          <w:szCs w:val="20"/>
        </w:rPr>
        <w:t xml:space="preserve"> </w:t>
      </w:r>
      <w:r w:rsidRPr="00975D05">
        <w:rPr>
          <w:rFonts w:ascii="Frutiger LT Arabic 45 Light" w:hAnsi="Frutiger LT Arabic 45 Light" w:cs="Frutiger LT Arabic 45 Light"/>
          <w:sz w:val="20"/>
          <w:szCs w:val="20"/>
          <w:rtl/>
        </w:rPr>
        <w:t>إذا كنت في وضع المراقبة، ينبغي ألا تتفاعل مع المشاركين.</w:t>
      </w:r>
      <w:r w:rsidRPr="00975D05">
        <w:rPr>
          <w:rFonts w:ascii="Frutiger LT Arabic 45 Light" w:hAnsi="Frutiger LT Arabic 45 Light" w:cs="Frutiger LT Arabic 45 Light"/>
          <w:sz w:val="20"/>
          <w:szCs w:val="20"/>
        </w:rPr>
        <w:t xml:space="preserve"> </w:t>
      </w:r>
    </w:p>
    <w:p w14:paraId="00000055" w14:textId="77777777" w:rsidR="003A6FE8" w:rsidRPr="00975D05" w:rsidRDefault="00000000" w:rsidP="00975D05">
      <w:pPr>
        <w:numPr>
          <w:ilvl w:val="0"/>
          <w:numId w:val="1"/>
        </w:num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للدخول إلى غرفة فرعية في دور المحاكاة، تأكد من بطاقة الاسم الخاصة بك تعكس اسم الشخصية التي تلعبها والتي يقدمها قائد المحاكاة</w:t>
      </w:r>
    </w:p>
    <w:p w14:paraId="00000057" w14:textId="77777777" w:rsidR="003A6FE8" w:rsidRPr="00975D05" w:rsidRDefault="00000000" w:rsidP="00975D05">
      <w:p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إذا تم تيسير الدورة عن بعد:</w:t>
      </w:r>
    </w:p>
    <w:p w14:paraId="00000058" w14:textId="77777777" w:rsidR="003A6FE8" w:rsidRPr="00975D05" w:rsidRDefault="00000000" w:rsidP="00975D05">
      <w:pPr>
        <w:numPr>
          <w:ilvl w:val="0"/>
          <w:numId w:val="5"/>
        </w:numPr>
        <w:bidi/>
        <w:spacing w:before="240"/>
        <w:jc w:val="both"/>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للدخول إلى غرفة فرعية في وضع المراقبة، تأكد من أن الاسم الذي تحمله صحيح وأقفل الكاميرا، وفي هذا الوضع كذلك، ينبغي ألا تتفاعل مع المشاركين.</w:t>
      </w:r>
      <w:r w:rsidRPr="00975D05">
        <w:rPr>
          <w:rFonts w:ascii="Frutiger LT Arabic 45 Light" w:hAnsi="Frutiger LT Arabic 45 Light" w:cs="Frutiger LT Arabic 45 Light"/>
          <w:sz w:val="20"/>
          <w:szCs w:val="20"/>
        </w:rPr>
        <w:t xml:space="preserve"> </w:t>
      </w:r>
    </w:p>
    <w:p w14:paraId="00000059" w14:textId="77777777" w:rsidR="003A6FE8" w:rsidRPr="00975D05" w:rsidRDefault="00000000" w:rsidP="00975D05">
      <w:pPr>
        <w:numPr>
          <w:ilvl w:val="0"/>
          <w:numId w:val="2"/>
        </w:numPr>
        <w:bidi/>
        <w:spacing w:before="240"/>
        <w:jc w:val="both"/>
        <w:rPr>
          <w:rFonts w:ascii="Frutiger LT Arabic 45 Light" w:eastAsia="Gill Sans" w:hAnsi="Frutiger LT Arabic 45 Light" w:cs="Frutiger LT Arabic 45 Light"/>
          <w:sz w:val="20"/>
          <w:szCs w:val="20"/>
          <w:rtl/>
        </w:rPr>
      </w:pPr>
      <w:r w:rsidRPr="00975D05">
        <w:rPr>
          <w:rFonts w:ascii="Frutiger LT Arabic 45 Light" w:hAnsi="Frutiger LT Arabic 45 Light" w:cs="Frutiger LT Arabic 45 Light"/>
          <w:sz w:val="20"/>
          <w:szCs w:val="20"/>
          <w:rtl/>
        </w:rPr>
        <w:t>للدخول إلى غرفة فرعية أثناء دور محاكاة، تأكد من أن اسمك يعكس اسم الشخصية و</w:t>
      </w:r>
      <w:r w:rsidRPr="00975D05">
        <w:rPr>
          <w:rFonts w:ascii="Frutiger LT Arabic 45 Light" w:hAnsi="Frutiger LT Arabic 45 Light" w:cs="Frutiger LT Arabic 45 Light"/>
          <w:b/>
          <w:bCs/>
          <w:sz w:val="20"/>
          <w:szCs w:val="20"/>
          <w:rtl/>
        </w:rPr>
        <w:t>قم بتشغيل الكاميرا</w:t>
      </w:r>
    </w:p>
    <w:p w14:paraId="0000005B" w14:textId="77777777" w:rsidR="003A6FE8" w:rsidRPr="00975D05" w:rsidRDefault="00000000" w:rsidP="00975D05">
      <w:pPr>
        <w:bidi/>
        <w:spacing w:before="240"/>
        <w:ind w:left="-360"/>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b/>
          <w:bCs/>
          <w:sz w:val="20"/>
          <w:szCs w:val="20"/>
          <w:rtl/>
        </w:rPr>
        <w:t>السيناريو</w:t>
      </w:r>
    </w:p>
    <w:p w14:paraId="0000005C" w14:textId="4492143F"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خذ الأمر على محمل الجد - هذه ليست الحياة الحقيقية، ولكنك سوف تتفاعل مع أشخاص حقيقيين (المشاركين والميسرين).</w:t>
      </w:r>
      <w:r w:rsidR="00D72A97" w:rsidRPr="00975D05">
        <w:rPr>
          <w:rFonts w:ascii="Frutiger LT Arabic 45 Light" w:hAnsi="Frutiger LT Arabic 45 Light" w:cs="Frutiger LT Arabic 45 Light"/>
          <w:sz w:val="20"/>
          <w:szCs w:val="20"/>
          <w:rtl/>
        </w:rPr>
        <w:t xml:space="preserve"> </w:t>
      </w:r>
    </w:p>
    <w:p w14:paraId="0000005D" w14:textId="77777777"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إذا كنت في وضع المراقبة، ينبغي ألا تتفاعل مع المشاركين.</w:t>
      </w:r>
      <w:r w:rsidRPr="00975D05">
        <w:rPr>
          <w:rFonts w:ascii="Frutiger LT Arabic 45 Light" w:hAnsi="Frutiger LT Arabic 45 Light" w:cs="Frutiger LT Arabic 45 Light"/>
          <w:sz w:val="20"/>
          <w:szCs w:val="20"/>
        </w:rPr>
        <w:t xml:space="preserve"> </w:t>
      </w:r>
    </w:p>
    <w:p w14:paraId="0000005E" w14:textId="77777777"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لا تقم باختلاق أي معلومات في السيناريو - استخدم المعلومات التي قدمت لك.</w:t>
      </w:r>
    </w:p>
    <w:p w14:paraId="0000005F" w14:textId="5B0F9A1F"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 xml:space="preserve">تنطبق </w:t>
      </w:r>
      <w:r w:rsidR="00A05B8F" w:rsidRPr="00975D05">
        <w:rPr>
          <w:rFonts w:ascii="Frutiger LT Arabic 45 Light" w:hAnsi="Frutiger LT Arabic 45 Light" w:cs="Frutiger LT Arabic 45 Light"/>
          <w:sz w:val="20"/>
          <w:szCs w:val="20"/>
          <w:rtl/>
        </w:rPr>
        <w:t>ال</w:t>
      </w:r>
      <w:r w:rsidRPr="00975D05">
        <w:rPr>
          <w:rFonts w:ascii="Frutiger LT Arabic 45 Light" w:hAnsi="Frutiger LT Arabic 45 Light" w:cs="Frutiger LT Arabic 45 Light"/>
          <w:sz w:val="20"/>
          <w:szCs w:val="20"/>
          <w:rtl/>
        </w:rPr>
        <w:t xml:space="preserve">قوانين </w:t>
      </w:r>
      <w:r w:rsidR="00A05B8F" w:rsidRPr="00975D05">
        <w:rPr>
          <w:rFonts w:ascii="Frutiger LT Arabic 45 Light" w:hAnsi="Frutiger LT Arabic 45 Light" w:cs="Frutiger LT Arabic 45 Light"/>
          <w:sz w:val="20"/>
          <w:szCs w:val="20"/>
          <w:rtl/>
        </w:rPr>
        <w:t>المادية</w:t>
      </w:r>
      <w:r w:rsidRPr="00975D05">
        <w:rPr>
          <w:rFonts w:ascii="Frutiger LT Arabic 45 Light" w:hAnsi="Frutiger LT Arabic 45 Light" w:cs="Frutiger LT Arabic 45 Light"/>
          <w:sz w:val="20"/>
          <w:szCs w:val="20"/>
          <w:rtl/>
        </w:rPr>
        <w:t xml:space="preserve"> - أنت تعمل في الوقت الفعلي.</w:t>
      </w:r>
      <w:r w:rsidRPr="00975D05">
        <w:rPr>
          <w:rFonts w:ascii="Frutiger LT Arabic 45 Light" w:hAnsi="Frutiger LT Arabic 45 Light" w:cs="Frutiger LT Arabic 45 Light"/>
          <w:sz w:val="20"/>
          <w:szCs w:val="20"/>
        </w:rPr>
        <w:t xml:space="preserve"> </w:t>
      </w:r>
    </w:p>
    <w:p w14:paraId="00000060" w14:textId="77777777"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اتبع الإرشادات الواردة في مرحلة الإيجاز المقدمة من الميسر</w:t>
      </w:r>
    </w:p>
    <w:p w14:paraId="00000061" w14:textId="77777777"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قم بإبلاغ قائد المحاكاة بعد كل معلومة يتم تقديمها</w:t>
      </w:r>
    </w:p>
    <w:p w14:paraId="00000062" w14:textId="771497A0"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 xml:space="preserve">يمكن تناول الغداء بين </w:t>
      </w:r>
      <w:r w:rsidRPr="00975D05">
        <w:rPr>
          <w:rFonts w:ascii="Frutiger LT Arabic 45 Light" w:hAnsi="Frutiger LT Arabic 45 Light" w:cs="Frutiger LT Arabic 45 Light"/>
          <w:color w:val="3C4043"/>
          <w:sz w:val="20"/>
          <w:szCs w:val="20"/>
          <w:highlight w:val="white"/>
          <w:rtl/>
        </w:rPr>
        <w:t>[أدخل وقت</w:t>
      </w:r>
      <w:r w:rsidR="00A05B8F" w:rsidRPr="00975D05">
        <w:rPr>
          <w:rFonts w:ascii="Frutiger LT Arabic 45 Light" w:hAnsi="Frutiger LT Arabic 45 Light" w:cs="Frutiger LT Arabic 45 Light"/>
          <w:color w:val="3C4043"/>
          <w:sz w:val="20"/>
          <w:szCs w:val="20"/>
          <w:highlight w:val="white"/>
          <w:rtl/>
        </w:rPr>
        <w:t xml:space="preserve"> إتاحة</w:t>
      </w:r>
      <w:r w:rsidRPr="00975D05">
        <w:rPr>
          <w:rFonts w:ascii="Frutiger LT Arabic 45 Light" w:hAnsi="Frutiger LT Arabic 45 Light" w:cs="Frutiger LT Arabic 45 Light"/>
          <w:color w:val="3C4043"/>
          <w:sz w:val="20"/>
          <w:szCs w:val="20"/>
          <w:highlight w:val="white"/>
          <w:rtl/>
        </w:rPr>
        <w:t xml:space="preserve"> الغداء]</w:t>
      </w:r>
      <w:r w:rsidR="00A05B8F" w:rsidRPr="00975D05">
        <w:rPr>
          <w:rFonts w:ascii="Frutiger LT Arabic 45 Light" w:hAnsi="Frutiger LT Arabic 45 Light" w:cs="Frutiger LT Arabic 45 Light"/>
          <w:color w:val="3C4043"/>
          <w:sz w:val="20"/>
          <w:szCs w:val="20"/>
          <w:rtl/>
        </w:rPr>
        <w:t xml:space="preserve"> </w:t>
      </w:r>
      <w:r w:rsidRPr="00975D05">
        <w:rPr>
          <w:rFonts w:ascii="Frutiger LT Arabic 45 Light" w:hAnsi="Frutiger LT Arabic 45 Light" w:cs="Frutiger LT Arabic 45 Light"/>
          <w:sz w:val="20"/>
          <w:szCs w:val="20"/>
          <w:rtl/>
        </w:rPr>
        <w:t>- تقع على عاتقك مسؤولية التأكد من تناول غداءك أثناء تقديم التقارير إلى قائد المحاكاة على النحو المطلوب.</w:t>
      </w:r>
      <w:r w:rsidRPr="00975D05">
        <w:rPr>
          <w:rFonts w:ascii="Frutiger LT Arabic 45 Light" w:hAnsi="Frutiger LT Arabic 45 Light" w:cs="Frutiger LT Arabic 45 Light"/>
          <w:sz w:val="20"/>
          <w:szCs w:val="20"/>
        </w:rPr>
        <w:t xml:space="preserve"> </w:t>
      </w:r>
    </w:p>
    <w:p w14:paraId="00000063" w14:textId="106DDD11"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lastRenderedPageBreak/>
        <w:t xml:space="preserve">سيتم تفعيل السيناريو </w:t>
      </w:r>
      <w:r w:rsidR="00A05B8F" w:rsidRPr="00975D05">
        <w:rPr>
          <w:rFonts w:ascii="Frutiger LT Arabic 45 Light" w:hAnsi="Frutiger LT Arabic 45 Light" w:cs="Frutiger LT Arabic 45 Light"/>
          <w:sz w:val="20"/>
          <w:szCs w:val="20"/>
          <w:rtl/>
        </w:rPr>
        <w:t xml:space="preserve">بداية </w:t>
      </w:r>
      <w:r w:rsidRPr="00975D05">
        <w:rPr>
          <w:rFonts w:ascii="Frutiger LT Arabic 45 Light" w:hAnsi="Frutiger LT Arabic 45 Light" w:cs="Frutiger LT Arabic 45 Light"/>
          <w:sz w:val="20"/>
          <w:szCs w:val="20"/>
          <w:rtl/>
        </w:rPr>
        <w:t>من [أدخل التوقيت] دون فواصل زمنية مجدولة</w:t>
      </w:r>
    </w:p>
    <w:p w14:paraId="00000064" w14:textId="6C09D6AD" w:rsidR="003A6FE8" w:rsidRPr="00975D05" w:rsidRDefault="00000000" w:rsidP="00975D05">
      <w:pPr>
        <w:numPr>
          <w:ilvl w:val="0"/>
          <w:numId w:val="4"/>
        </w:numPr>
        <w:bidi/>
        <w:spacing w:before="240" w:line="276" w:lineRule="auto"/>
        <w:ind w:left="426"/>
        <w:rPr>
          <w:rFonts w:ascii="Frutiger LT Arabic 45 Light" w:hAnsi="Frutiger LT Arabic 45 Light" w:cs="Frutiger LT Arabic 45 Light"/>
          <w:sz w:val="20"/>
          <w:szCs w:val="20"/>
          <w:rtl/>
        </w:rPr>
      </w:pPr>
      <w:r w:rsidRPr="00975D05">
        <w:rPr>
          <w:rFonts w:ascii="Frutiger LT Arabic 45 Light" w:hAnsi="Frutiger LT Arabic 45 Light" w:cs="Frutiger LT Arabic 45 Light"/>
          <w:sz w:val="20"/>
          <w:szCs w:val="20"/>
          <w:rtl/>
        </w:rPr>
        <w:t>احترم الإشارة المتفق عليها لإنهاء المحاكاة.</w:t>
      </w:r>
      <w:r w:rsidRPr="00975D05">
        <w:rPr>
          <w:rFonts w:ascii="Frutiger LT Arabic 45 Light" w:hAnsi="Frutiger LT Arabic 45 Light" w:cs="Frutiger LT Arabic 45 Light"/>
          <w:sz w:val="20"/>
          <w:szCs w:val="20"/>
        </w:rPr>
        <w:t xml:space="preserve"> </w:t>
      </w:r>
    </w:p>
    <w:p w14:paraId="00000066" w14:textId="507D9279" w:rsidR="003A6FE8" w:rsidRPr="00975D05" w:rsidRDefault="00BA34F9" w:rsidP="00975D05">
      <w:pPr>
        <w:bidi/>
        <w:spacing w:before="240"/>
        <w:jc w:val="both"/>
        <w:rPr>
          <w:rFonts w:ascii="Frutiger LT Arabic 45 Light" w:hAnsi="Frutiger LT Arabic 45 Light" w:cs="Frutiger LT Arabic 45 Light"/>
          <w:b/>
          <w:color w:val="000000"/>
          <w:sz w:val="20"/>
          <w:szCs w:val="20"/>
          <w:rtl/>
        </w:rPr>
      </w:pPr>
      <w:r w:rsidRPr="00975D05">
        <w:rPr>
          <w:rFonts w:ascii="Frutiger LT Arabic 45 Light" w:hAnsi="Frutiger LT Arabic 45 Light" w:cs="Frutiger LT Arabic 45 Light"/>
          <w:b/>
          <w:bCs/>
          <w:color w:val="000000"/>
          <w:sz w:val="20"/>
          <w:szCs w:val="20"/>
          <w:rtl/>
        </w:rPr>
        <w:t>إيجاز المعلومات الفنية</w:t>
      </w:r>
    </w:p>
    <w:p w14:paraId="00000067" w14:textId="7C690DE3" w:rsidR="003A6FE8" w:rsidRPr="00975D05" w:rsidRDefault="00000000" w:rsidP="00975D05">
      <w:p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sz w:val="20"/>
          <w:szCs w:val="20"/>
          <w:rtl/>
        </w:rPr>
        <w:t>ستبدأ جلسات الإيجاز العامة بإيجاز جماعي بقيادة قائد المحاكاة،</w:t>
      </w:r>
      <w:r w:rsidRPr="00975D05">
        <w:rPr>
          <w:rFonts w:ascii="Frutiger LT Arabic 45 Light" w:hAnsi="Frutiger LT Arabic 45 Light" w:cs="Frutiger LT Arabic 45 Light"/>
          <w:sz w:val="20"/>
          <w:szCs w:val="20"/>
        </w:rPr>
        <w:t xml:space="preserve"> </w:t>
      </w:r>
      <w:r w:rsidRPr="00975D05">
        <w:rPr>
          <w:rFonts w:ascii="Frutiger LT Arabic 45 Light" w:hAnsi="Frutiger LT Arabic 45 Light" w:cs="Frutiger LT Arabic 45 Light"/>
          <w:sz w:val="20"/>
          <w:szCs w:val="20"/>
          <w:rtl/>
        </w:rPr>
        <w:t>وسيتعرف قائد المحاكاة بسرعة على شعور المشاركين والميسرين، من خلال تقد</w:t>
      </w:r>
      <w:r w:rsidR="00A05B8F" w:rsidRPr="00975D05">
        <w:rPr>
          <w:rFonts w:ascii="Frutiger LT Arabic 45 Light" w:hAnsi="Frutiger LT Arabic 45 Light" w:cs="Frutiger LT Arabic 45 Light"/>
          <w:sz w:val="20"/>
          <w:szCs w:val="20"/>
          <w:rtl/>
        </w:rPr>
        <w:t>ي</w:t>
      </w:r>
      <w:r w:rsidRPr="00975D05">
        <w:rPr>
          <w:rFonts w:ascii="Frutiger LT Arabic 45 Light" w:hAnsi="Frutiger LT Arabic 45 Light" w:cs="Frutiger LT Arabic 45 Light"/>
          <w:sz w:val="20"/>
          <w:szCs w:val="20"/>
          <w:rtl/>
        </w:rPr>
        <w:t>م المحاكاة قبل التعمق في الإيجاز ذي الصلة.</w:t>
      </w:r>
      <w:r w:rsidRPr="00975D05">
        <w:rPr>
          <w:rFonts w:ascii="Frutiger LT Arabic 45 Light" w:hAnsi="Frutiger LT Arabic 45 Light" w:cs="Frutiger LT Arabic 45 Light"/>
          <w:sz w:val="20"/>
          <w:szCs w:val="20"/>
        </w:rPr>
        <w:t xml:space="preserve"> </w:t>
      </w:r>
      <w:r w:rsidRPr="00975D05">
        <w:rPr>
          <w:rFonts w:ascii="Frutiger LT Arabic 45 Light" w:hAnsi="Frutiger LT Arabic 45 Light" w:cs="Frutiger LT Arabic 45 Light"/>
          <w:color w:val="000000"/>
          <w:sz w:val="20"/>
          <w:szCs w:val="20"/>
          <w:rtl/>
        </w:rPr>
        <w:t>سيسند قائد المحاكاة إحدى جلسات الإيجاز الفنية إليك.</w:t>
      </w:r>
      <w:r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tl/>
        </w:rPr>
        <w:t>يشمل إيجاز المعلومات الفنية ما يلي:</w:t>
      </w:r>
      <w:r w:rsidRPr="00975D05">
        <w:rPr>
          <w:rFonts w:ascii="Frutiger LT Arabic 45 Light" w:hAnsi="Frutiger LT Arabic 45 Light" w:cs="Frutiger LT Arabic 45 Light"/>
          <w:color w:val="000000"/>
          <w:sz w:val="20"/>
          <w:szCs w:val="20"/>
        </w:rPr>
        <w:t xml:space="preserve"> </w:t>
      </w:r>
    </w:p>
    <w:p w14:paraId="00000068" w14:textId="6546A6D0"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975D05">
        <w:rPr>
          <w:rFonts w:ascii="Frutiger LT Arabic 45 Light" w:hAnsi="Frutiger LT Arabic 45 Light" w:cs="Frutiger LT Arabic 45 Light"/>
          <w:sz w:val="20"/>
          <w:szCs w:val="20"/>
          <w:rtl/>
        </w:rPr>
        <w:t xml:space="preserve">عوامل </w:t>
      </w:r>
      <w:r w:rsidRPr="00975D05">
        <w:rPr>
          <w:rFonts w:ascii="Frutiger LT Arabic 45 Light" w:hAnsi="Frutiger LT Arabic 45 Light" w:cs="Frutiger LT Arabic 45 Light"/>
          <w:color w:val="000000"/>
          <w:sz w:val="20"/>
          <w:szCs w:val="20"/>
          <w:rtl/>
        </w:rPr>
        <w:t>الخطر والحماية</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sz w:val="20"/>
          <w:szCs w:val="20"/>
          <w:rtl/>
        </w:rPr>
        <w:t xml:space="preserve">المتعلقة بحماية الطفل - 20 </w:t>
      </w:r>
      <w:r w:rsidRPr="00975D05">
        <w:rPr>
          <w:rFonts w:ascii="Frutiger LT Arabic 45 Light" w:hAnsi="Frutiger LT Arabic 45 Light" w:cs="Frutiger LT Arabic 45 Light"/>
          <w:color w:val="000000"/>
          <w:sz w:val="20"/>
          <w:szCs w:val="20"/>
          <w:rtl/>
        </w:rPr>
        <w:t>دقيقة</w:t>
      </w:r>
      <w:r w:rsidRPr="00975D05">
        <w:rPr>
          <w:rFonts w:ascii="Frutiger LT Arabic 45 Light" w:hAnsi="Frutiger LT Arabic 45 Light" w:cs="Frutiger LT Arabic 45 Light"/>
          <w:color w:val="000000"/>
          <w:sz w:val="20"/>
          <w:szCs w:val="20"/>
        </w:rPr>
        <w:t xml:space="preserve"> </w:t>
      </w:r>
    </w:p>
    <w:p w14:paraId="00000069"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975D05">
        <w:rPr>
          <w:rFonts w:ascii="Frutiger LT Arabic 45 Light" w:hAnsi="Frutiger LT Arabic 45 Light" w:cs="Frutiger LT Arabic 45 Light"/>
          <w:color w:val="000000"/>
          <w:sz w:val="20"/>
          <w:szCs w:val="20"/>
          <w:rtl/>
        </w:rPr>
        <w:t xml:space="preserve">زيارة الجهات الحكومية، </w:t>
      </w:r>
      <w:commentRangeStart w:id="7"/>
      <w:r w:rsidRPr="00975D05">
        <w:rPr>
          <w:rFonts w:ascii="Frutiger LT Arabic 45 Light" w:hAnsi="Frutiger LT Arabic 45 Light" w:cs="Frutiger LT Arabic 45 Light"/>
          <w:color w:val="000000"/>
          <w:sz w:val="20"/>
          <w:szCs w:val="20"/>
          <w:rtl/>
        </w:rPr>
        <w:t xml:space="preserve">والطلب الخاص بوسائل الإعلام وزيارة الصحفيين حول المخاوف المتعلقة بحماية الطفل </w:t>
      </w:r>
      <w:commentRangeEnd w:id="7"/>
      <w:r w:rsidR="008E43B0">
        <w:rPr>
          <w:rStyle w:val="CommentReference"/>
        </w:rPr>
        <w:commentReference w:id="7"/>
      </w:r>
      <w:r w:rsidRPr="00975D05">
        <w:rPr>
          <w:rFonts w:ascii="Frutiger LT Arabic 45 Light" w:hAnsi="Frutiger LT Arabic 45 Light" w:cs="Frutiger LT Arabic 45 Light"/>
          <w:color w:val="000000"/>
          <w:sz w:val="20"/>
          <w:szCs w:val="20"/>
          <w:rtl/>
        </w:rPr>
        <w:t>- 15 دقيقة</w:t>
      </w:r>
    </w:p>
    <w:p w14:paraId="0000006A" w14:textId="77777777"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975D05">
        <w:rPr>
          <w:rFonts w:ascii="Frutiger LT Arabic 45 Light" w:hAnsi="Frutiger LT Arabic 45 Light" w:cs="Frutiger LT Arabic 45 Light"/>
          <w:color w:val="000000"/>
          <w:sz w:val="20"/>
          <w:szCs w:val="20"/>
          <w:rtl/>
        </w:rPr>
        <w:t>الإطار المنطقي والبرامج المتكاملة - 20 دقيقة</w:t>
      </w:r>
      <w:r w:rsidRPr="00975D05">
        <w:rPr>
          <w:rFonts w:ascii="Frutiger LT Arabic 45 Light" w:hAnsi="Frutiger LT Arabic 45 Light" w:cs="Frutiger LT Arabic 45 Light"/>
          <w:color w:val="000000"/>
          <w:sz w:val="20"/>
          <w:szCs w:val="20"/>
        </w:rPr>
        <w:t xml:space="preserve"> </w:t>
      </w:r>
    </w:p>
    <w:p w14:paraId="0000006B" w14:textId="627A6263" w:rsidR="003A6FE8" w:rsidRPr="00975D05" w:rsidRDefault="00000000" w:rsidP="00975D05">
      <w:pPr>
        <w:numPr>
          <w:ilvl w:val="0"/>
          <w:numId w:val="6"/>
        </w:numPr>
        <w:pBdr>
          <w:top w:val="nil"/>
          <w:left w:val="nil"/>
          <w:bottom w:val="nil"/>
          <w:right w:val="nil"/>
          <w:between w:val="nil"/>
        </w:pBdr>
        <w:bidi/>
        <w:spacing w:before="240"/>
        <w:jc w:val="both"/>
        <w:rPr>
          <w:rFonts w:ascii="Frutiger LT Arabic 45 Light" w:hAnsi="Frutiger LT Arabic 45 Light" w:cs="Frutiger LT Arabic 45 Light"/>
          <w:b/>
          <w:color w:val="000000"/>
          <w:sz w:val="20"/>
          <w:szCs w:val="20"/>
          <w:rtl/>
        </w:rPr>
      </w:pPr>
      <w:r w:rsidRPr="00975D05">
        <w:rPr>
          <w:rFonts w:ascii="Frutiger LT Arabic 45 Light" w:hAnsi="Frutiger LT Arabic 45 Light" w:cs="Frutiger LT Arabic 45 Light"/>
          <w:color w:val="000000"/>
          <w:sz w:val="20"/>
          <w:szCs w:val="20"/>
          <w:rtl/>
        </w:rPr>
        <w:t>تنسيق مجموعة العمل المعنية بحماية الطفل - 1</w:t>
      </w:r>
      <w:r w:rsidRPr="00975D05">
        <w:rPr>
          <w:rFonts w:ascii="Frutiger LT Arabic 45 Light" w:hAnsi="Frutiger LT Arabic 45 Light" w:cs="Frutiger LT Arabic 45 Light"/>
          <w:sz w:val="20"/>
          <w:szCs w:val="20"/>
          <w:rtl/>
        </w:rPr>
        <w:t>0</w:t>
      </w:r>
      <w:r w:rsidRPr="00975D05">
        <w:rPr>
          <w:rFonts w:ascii="Frutiger LT Arabic 45 Light" w:hAnsi="Frutiger LT Arabic 45 Light" w:cs="Frutiger LT Arabic 45 Light"/>
          <w:color w:val="000000"/>
          <w:sz w:val="20"/>
          <w:szCs w:val="20"/>
          <w:rtl/>
        </w:rPr>
        <w:t xml:space="preserve"> دقائق</w:t>
      </w:r>
      <w:r w:rsidRPr="00975D05">
        <w:rPr>
          <w:rFonts w:ascii="Frutiger LT Arabic 45 Light" w:hAnsi="Frutiger LT Arabic 45 Light" w:cs="Frutiger LT Arabic 45 Light"/>
          <w:color w:val="000000"/>
          <w:sz w:val="20"/>
          <w:szCs w:val="20"/>
        </w:rPr>
        <w:t xml:space="preserve"> </w:t>
      </w:r>
    </w:p>
    <w:p w14:paraId="0000006C" w14:textId="0C1D4E3A" w:rsidR="003A6FE8" w:rsidRPr="00975D05" w:rsidRDefault="00A05B8F" w:rsidP="00975D05">
      <w:pPr>
        <w:numPr>
          <w:ilvl w:val="0"/>
          <w:numId w:val="6"/>
        </w:num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sz w:val="20"/>
          <w:szCs w:val="20"/>
          <w:rtl/>
        </w:rPr>
        <w:t>الرسائل الأساسية لحشد الدعم والمناصرة لحماية الطفل - 15 دقيقة</w:t>
      </w:r>
      <w:r w:rsidRPr="00975D05">
        <w:rPr>
          <w:rFonts w:ascii="Frutiger LT Arabic 45 Light" w:hAnsi="Frutiger LT Arabic 45 Light" w:cs="Frutiger LT Arabic 45 Light"/>
          <w:sz w:val="20"/>
          <w:szCs w:val="20"/>
        </w:rPr>
        <w:t xml:space="preserve"> </w:t>
      </w:r>
    </w:p>
    <w:p w14:paraId="0000006D" w14:textId="77777777" w:rsidR="003A6FE8" w:rsidRPr="00975D05" w:rsidRDefault="00000000" w:rsidP="00975D05">
      <w:pPr>
        <w:bidi/>
        <w:spacing w:before="240"/>
        <w:jc w:val="both"/>
        <w:rPr>
          <w:rFonts w:ascii="Frutiger LT Arabic 45 Light" w:hAnsi="Frutiger LT Arabic 45 Light" w:cs="Frutiger LT Arabic 45 Light"/>
          <w:sz w:val="20"/>
          <w:szCs w:val="20"/>
          <w:rtl/>
        </w:rPr>
      </w:pPr>
      <w:commentRangeStart w:id="8"/>
      <w:r w:rsidRPr="00975D05">
        <w:rPr>
          <w:rFonts w:ascii="Frutiger LT Arabic 45 Light" w:hAnsi="Frutiger LT Arabic 45 Light" w:cs="Frutiger LT Arabic 45 Light"/>
          <w:color w:val="000000"/>
          <w:sz w:val="20"/>
          <w:szCs w:val="20"/>
          <w:rtl/>
        </w:rPr>
        <w:t xml:space="preserve">تتحمل </w:t>
      </w:r>
      <w:r w:rsidRPr="00975D05">
        <w:rPr>
          <w:rFonts w:ascii="Frutiger LT Arabic 45 Light" w:hAnsi="Frutiger LT Arabic 45 Light" w:cs="Frutiger LT Arabic 45 Light"/>
          <w:sz w:val="20"/>
          <w:szCs w:val="20"/>
          <w:rtl/>
        </w:rPr>
        <w:t xml:space="preserve">المسؤولية عن مراجعة </w:t>
      </w:r>
      <w:r w:rsidRPr="00975D05">
        <w:rPr>
          <w:rFonts w:ascii="Frutiger LT Arabic 45 Light" w:hAnsi="Frutiger LT Arabic 45 Light" w:cs="Frutiger LT Arabic 45 Light"/>
          <w:color w:val="000000"/>
          <w:sz w:val="20"/>
          <w:szCs w:val="20"/>
          <w:rtl/>
        </w:rPr>
        <w:t xml:space="preserve">الوثائق المقدمة من المشاركين المتعلقة </w:t>
      </w:r>
      <w:r w:rsidRPr="00975D05">
        <w:rPr>
          <w:rFonts w:ascii="Frutiger LT Arabic 45 Light" w:hAnsi="Frutiger LT Arabic 45 Light" w:cs="Frutiger LT Arabic 45 Light"/>
          <w:sz w:val="20"/>
          <w:szCs w:val="20"/>
          <w:rtl/>
        </w:rPr>
        <w:t xml:space="preserve">بموضوع الإيجاز المسند إليك، </w:t>
      </w:r>
      <w:r w:rsidRPr="00975D05">
        <w:rPr>
          <w:rFonts w:ascii="Frutiger LT Arabic 45 Light" w:hAnsi="Frutiger LT Arabic 45 Light" w:cs="Frutiger LT Arabic 45 Light"/>
          <w:color w:val="000000"/>
          <w:sz w:val="20"/>
          <w:szCs w:val="20"/>
          <w:rtl/>
        </w:rPr>
        <w:t>و</w:t>
      </w:r>
      <w:r w:rsidRPr="00975D05">
        <w:rPr>
          <w:rFonts w:ascii="Frutiger LT Arabic 45 Light" w:hAnsi="Frutiger LT Arabic 45 Light" w:cs="Frutiger LT Arabic 45 Light"/>
          <w:sz w:val="20"/>
          <w:szCs w:val="20"/>
          <w:rtl/>
        </w:rPr>
        <w:t>ينبغي تقديم</w:t>
      </w:r>
      <w:r w:rsidRPr="00975D05">
        <w:rPr>
          <w:rFonts w:ascii="Frutiger LT Arabic 45 Light" w:hAnsi="Frutiger LT Arabic 45 Light" w:cs="Frutiger LT Arabic 45 Light"/>
          <w:color w:val="000000"/>
          <w:sz w:val="20"/>
          <w:szCs w:val="20"/>
          <w:rtl/>
        </w:rPr>
        <w:t xml:space="preserve"> رؤى حول الأنشطة المنفذة بشكل جيد وتلك التي كان بالإمكان تحسينها.</w:t>
      </w:r>
      <w:r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sz w:val="20"/>
          <w:szCs w:val="20"/>
          <w:rtl/>
        </w:rPr>
        <w:t>يمكنك أيضًا التشاور مع الميسرين الآخرين لفهم كيفية تقدم المشاركين من خلال المهمات/الموضوعات المحددة.</w:t>
      </w:r>
      <w:r w:rsidRPr="00975D05">
        <w:rPr>
          <w:rFonts w:ascii="Frutiger LT Arabic 45 Light" w:hAnsi="Frutiger LT Arabic 45 Light" w:cs="Frutiger LT Arabic 45 Light"/>
          <w:sz w:val="20"/>
          <w:szCs w:val="20"/>
        </w:rPr>
        <w:t xml:space="preserve"> </w:t>
      </w:r>
      <w:commentRangeEnd w:id="8"/>
      <w:r w:rsidR="008E43B0">
        <w:rPr>
          <w:rStyle w:val="CommentReference"/>
        </w:rPr>
        <w:commentReference w:id="8"/>
      </w:r>
      <w:r w:rsidRPr="00975D05">
        <w:rPr>
          <w:rFonts w:ascii="Frutiger LT Arabic 45 Light" w:hAnsi="Frutiger LT Arabic 45 Light" w:cs="Frutiger LT Arabic 45 Light"/>
          <w:sz w:val="20"/>
          <w:szCs w:val="20"/>
          <w:rtl/>
        </w:rPr>
        <w:t>من الناحية المثالية، يجب أن يتضمن عرض الآراء والملاحظات ما يلي:</w:t>
      </w:r>
      <w:r w:rsidRPr="00975D05">
        <w:rPr>
          <w:rFonts w:ascii="Frutiger LT Arabic 45 Light" w:hAnsi="Frutiger LT Arabic 45 Light" w:cs="Frutiger LT Arabic 45 Light"/>
          <w:sz w:val="20"/>
          <w:szCs w:val="20"/>
        </w:rPr>
        <w:t xml:space="preserve"> </w:t>
      </w:r>
    </w:p>
    <w:p w14:paraId="0000006E" w14:textId="793CFD29" w:rsidR="003A6FE8" w:rsidRPr="00975D05" w:rsidRDefault="00000000" w:rsidP="00975D05">
      <w:pPr>
        <w:numPr>
          <w:ilvl w:val="0"/>
          <w:numId w:val="3"/>
        </w:num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sz w:val="20"/>
          <w:szCs w:val="20"/>
          <w:rtl/>
        </w:rPr>
        <w:t>تلخيص موجز للمهمة المحددة</w:t>
      </w:r>
    </w:p>
    <w:p w14:paraId="0000006F" w14:textId="33C91896" w:rsidR="003A6FE8" w:rsidRPr="00975D05" w:rsidRDefault="00000000" w:rsidP="00975D05">
      <w:pPr>
        <w:numPr>
          <w:ilvl w:val="0"/>
          <w:numId w:val="3"/>
        </w:num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sz w:val="20"/>
          <w:szCs w:val="20"/>
          <w:rtl/>
        </w:rPr>
        <w:t>نظرة عامة على الأنشطة التي نجح المشاركون في تنفيذها</w:t>
      </w:r>
      <w:r w:rsidR="00D72A97" w:rsidRPr="00975D05">
        <w:rPr>
          <w:rFonts w:ascii="Frutiger LT Arabic 45 Light" w:hAnsi="Frutiger LT Arabic 45 Light" w:cs="Frutiger LT Arabic 45 Light"/>
          <w:sz w:val="20"/>
          <w:szCs w:val="20"/>
          <w:rtl/>
        </w:rPr>
        <w:t xml:space="preserve"> </w:t>
      </w:r>
    </w:p>
    <w:p w14:paraId="00000070" w14:textId="77777777" w:rsidR="003A6FE8" w:rsidRPr="00975D05" w:rsidRDefault="00000000" w:rsidP="00975D05">
      <w:pPr>
        <w:numPr>
          <w:ilvl w:val="0"/>
          <w:numId w:val="3"/>
        </w:num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sz w:val="20"/>
          <w:szCs w:val="20"/>
          <w:rtl/>
        </w:rPr>
        <w:t>نظرة عامة على الأجزاء التي كان يمكن تحسنيها</w:t>
      </w:r>
    </w:p>
    <w:p w14:paraId="00000071" w14:textId="77777777" w:rsidR="003A6FE8" w:rsidRPr="00975D05" w:rsidRDefault="00000000" w:rsidP="00975D05">
      <w:pPr>
        <w:numPr>
          <w:ilvl w:val="0"/>
          <w:numId w:val="3"/>
        </w:numPr>
        <w:bidi/>
        <w:spacing w:before="240"/>
        <w:jc w:val="both"/>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sz w:val="20"/>
          <w:szCs w:val="20"/>
          <w:rtl/>
        </w:rPr>
        <w:t>قم بإتاحة بضع دقائق للإجابة على أي سؤال قد يطرأ</w:t>
      </w:r>
    </w:p>
    <w:p w14:paraId="00000077" w14:textId="77777777" w:rsidR="003A6FE8" w:rsidRPr="00975D05" w:rsidRDefault="00000000" w:rsidP="00975D05">
      <w:pPr>
        <w:bidi/>
        <w:spacing w:before="240"/>
        <w:rPr>
          <w:rFonts w:ascii="Frutiger LT Arabic 45 Light" w:hAnsi="Frutiger LT Arabic 45 Light" w:cs="Frutiger LT Arabic 45 Light"/>
          <w:color w:val="000000"/>
          <w:sz w:val="20"/>
          <w:szCs w:val="20"/>
          <w:u w:val="single"/>
          <w:rtl/>
        </w:rPr>
      </w:pPr>
      <w:r w:rsidRPr="00975D05">
        <w:rPr>
          <w:rFonts w:ascii="Frutiger LT Arabic 45 Light" w:hAnsi="Frutiger LT Arabic 45 Light" w:cs="Frutiger LT Arabic 45 Light"/>
          <w:color w:val="000000"/>
          <w:sz w:val="20"/>
          <w:szCs w:val="20"/>
          <w:u w:val="single"/>
          <w:rtl/>
        </w:rPr>
        <w:t>المراجع:</w:t>
      </w:r>
    </w:p>
    <w:p w14:paraId="00000079" w14:textId="44C114B9" w:rsidR="003A6FE8" w:rsidRPr="00975D05" w:rsidRDefault="00000000" w:rsidP="00975D05">
      <w:pPr>
        <w:bidi/>
        <w:spacing w:before="240"/>
        <w:rPr>
          <w:rFonts w:ascii="Frutiger LT Arabic 45 Light" w:hAnsi="Frutiger LT Arabic 45 Light" w:cs="Frutiger LT Arabic 45 Light"/>
          <w:color w:val="000000"/>
          <w:sz w:val="20"/>
          <w:szCs w:val="20"/>
          <w:rtl/>
        </w:rPr>
      </w:pPr>
      <w:hyperlink r:id="rId14">
        <w:r w:rsidRPr="00975D05">
          <w:rPr>
            <w:rFonts w:ascii="Frutiger LT Arabic 45 Light" w:hAnsi="Frutiger LT Arabic 45 Light" w:cs="Frutiger LT Arabic 45 Light"/>
            <w:color w:val="000000"/>
            <w:sz w:val="20"/>
          </w:rPr>
          <w:t>Cumin</w:t>
        </w:r>
      </w:hyperlink>
      <w:r w:rsidRPr="00975D05">
        <w:rPr>
          <w:rFonts w:ascii="Frutiger LT Arabic 45 Light" w:hAnsi="Frutiger LT Arabic 45 Light" w:cs="Frutiger LT Arabic 45 Light"/>
          <w:color w:val="000000"/>
          <w:sz w:val="20"/>
          <w:szCs w:val="20"/>
        </w:rPr>
        <w:t xml:space="preserve"> D, Merry AF, </w:t>
      </w:r>
      <w:hyperlink r:id="rId15">
        <w:r w:rsidRPr="00975D05">
          <w:rPr>
            <w:rFonts w:ascii="Frutiger LT Arabic 45 Light" w:hAnsi="Frutiger LT Arabic 45 Light" w:cs="Frutiger LT Arabic 45 Light"/>
            <w:color w:val="000000"/>
            <w:sz w:val="20"/>
          </w:rPr>
          <w:t>Weller</w:t>
        </w:r>
      </w:hyperlink>
      <w:r w:rsidRPr="00975D05">
        <w:rPr>
          <w:rFonts w:ascii="Frutiger LT Arabic 45 Light" w:hAnsi="Frutiger LT Arabic 45 Light" w:cs="Frutiger LT Arabic 45 Light"/>
          <w:color w:val="000000"/>
          <w:sz w:val="20"/>
          <w:szCs w:val="20"/>
        </w:rPr>
        <w:t xml:space="preserve"> JM.</w:t>
      </w:r>
      <w:r w:rsidR="00D72A97" w:rsidRPr="00975D05">
        <w:rPr>
          <w:rFonts w:ascii="Frutiger LT Arabic 45 Light" w:hAnsi="Frutiger LT Arabic 45 Light" w:cs="Frutiger LT Arabic 45 Light"/>
          <w:color w:val="000000"/>
          <w:sz w:val="20"/>
          <w:szCs w:val="20"/>
        </w:rPr>
        <w:t xml:space="preserve"> </w:t>
      </w:r>
      <w:hyperlink r:id="rId16">
        <w:r w:rsidRPr="00975D05">
          <w:rPr>
            <w:rFonts w:ascii="Frutiger LT Arabic 45 Light" w:hAnsi="Frutiger LT Arabic 45 Light" w:cs="Frutiger LT Arabic 45 Light"/>
            <w:color w:val="000000"/>
            <w:sz w:val="20"/>
          </w:rPr>
          <w:t>Standards for simulation</w:t>
        </w:r>
      </w:hyperlink>
      <w:r w:rsidRPr="00975D05">
        <w:rPr>
          <w:rFonts w:ascii="Frutiger LT Arabic 45 Light" w:hAnsi="Frutiger LT Arabic 45 Light" w:cs="Frutiger LT Arabic 45 Light"/>
          <w:color w:val="000000"/>
          <w:sz w:val="20"/>
          <w:szCs w:val="20"/>
        </w:rPr>
        <w:t xml:space="preserve">. Anaesthesia, 2008; Wiley </w:t>
      </w:r>
    </w:p>
    <w:p w14:paraId="0000007A" w14:textId="72BB505D" w:rsidR="003A6FE8" w:rsidRPr="00975D05" w:rsidRDefault="00000000" w:rsidP="00975D05">
      <w:pPr>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Pr>
        <w:t>Gaba D.</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Human work environment and simulators, in Miller RD eds Anaesthesia 5th Edition.</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Churchill Livingstone 1999 18-26</w:t>
      </w:r>
    </w:p>
    <w:p w14:paraId="0000007B" w14:textId="1706F7F9"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hyperlink r:id="rId17">
        <w:r w:rsidRPr="00975D05">
          <w:rPr>
            <w:rFonts w:ascii="Frutiger LT Arabic 45 Light" w:hAnsi="Frutiger LT Arabic 45 Light" w:cs="Frutiger LT Arabic 45 Light"/>
            <w:color w:val="000000"/>
            <w:sz w:val="20"/>
          </w:rPr>
          <w:t xml:space="preserve">CE </w:t>
        </w:r>
        <w:proofErr w:type="spellStart"/>
        <w:r w:rsidRPr="00975D05">
          <w:rPr>
            <w:rFonts w:ascii="Frutiger LT Arabic 45 Light" w:hAnsi="Frutiger LT Arabic 45 Light" w:cs="Frutiger LT Arabic 45 Light"/>
            <w:color w:val="000000"/>
            <w:sz w:val="20"/>
          </w:rPr>
          <w:t>Hmelo</w:t>
        </w:r>
        <w:proofErr w:type="spellEnd"/>
        <w:r w:rsidRPr="00975D05">
          <w:rPr>
            <w:rFonts w:ascii="Frutiger LT Arabic 45 Light" w:hAnsi="Frutiger LT Arabic 45 Light" w:cs="Frutiger LT Arabic 45 Light"/>
            <w:color w:val="000000"/>
            <w:sz w:val="20"/>
          </w:rPr>
          <w:t>-Silver</w:t>
        </w:r>
      </w:hyperlink>
      <w:r w:rsidRPr="00975D05">
        <w:rPr>
          <w:rFonts w:ascii="Frutiger LT Arabic 45 Light" w:hAnsi="Frutiger LT Arabic 45 Light" w:cs="Frutiger LT Arabic 45 Light"/>
          <w:color w:val="000000"/>
          <w:sz w:val="20"/>
          <w:szCs w:val="20"/>
        </w:rPr>
        <w:t>.</w:t>
      </w:r>
      <w:r w:rsidR="00D72A97" w:rsidRPr="00975D05">
        <w:rPr>
          <w:rFonts w:ascii="Frutiger LT Arabic 45 Light" w:hAnsi="Frutiger LT Arabic 45 Light" w:cs="Frutiger LT Arabic 45 Light"/>
          <w:color w:val="000000"/>
          <w:sz w:val="20"/>
          <w:szCs w:val="20"/>
        </w:rPr>
        <w:t xml:space="preserve"> </w:t>
      </w:r>
      <w:hyperlink r:id="rId18">
        <w:r w:rsidRPr="00975D05">
          <w:rPr>
            <w:rFonts w:ascii="Frutiger LT Arabic 45 Light" w:hAnsi="Frutiger LT Arabic 45 Light" w:cs="Frutiger LT Arabic 45 Light"/>
            <w:color w:val="000000"/>
            <w:sz w:val="20"/>
          </w:rPr>
          <w:t>Problem-based learning:</w:t>
        </w:r>
      </w:hyperlink>
      <w:hyperlink r:id="rId19">
        <w:r w:rsidRPr="00975D05">
          <w:rPr>
            <w:rFonts w:ascii="Frutiger LT Arabic 45 Light" w:hAnsi="Frutiger LT Arabic 45 Light" w:cs="Frutiger LT Arabic 45 Light"/>
            <w:color w:val="000000"/>
            <w:sz w:val="20"/>
          </w:rPr>
          <w:t xml:space="preserve"> What and how do students learn?</w:t>
        </w:r>
      </w:hyperlink>
      <w:r w:rsidRPr="00975D05">
        <w:rPr>
          <w:rFonts w:ascii="Frutiger LT Arabic 45 Light" w:hAnsi="Frutiger LT Arabic 45 Light" w:cs="Frutiger LT Arabic 45 Light"/>
          <w:color w:val="000000"/>
          <w:sz w:val="20"/>
          <w:szCs w:val="20"/>
        </w:rPr>
        <w:t xml:space="preserve"> Educational Psychology Review 2004 16(3): </w:t>
      </w:r>
      <w:r w:rsidRPr="00975D05">
        <w:rPr>
          <w:rFonts w:ascii="Frutiger LT Arabic 45 Light" w:hAnsi="Frutiger LT Arabic 45 Light" w:cs="Frutiger LT Arabic 45 Light"/>
          <w:color w:val="000000"/>
          <w:sz w:val="20"/>
          <w:szCs w:val="20"/>
          <w:rtl/>
        </w:rPr>
        <w:t>235-266</w:t>
      </w:r>
      <w:r w:rsidRPr="00975D05">
        <w:rPr>
          <w:rFonts w:ascii="Frutiger LT Arabic 45 Light" w:hAnsi="Frutiger LT Arabic 45 Light" w:cs="Frutiger LT Arabic 45 Light"/>
          <w:color w:val="000000"/>
          <w:sz w:val="20"/>
          <w:szCs w:val="20"/>
        </w:rPr>
        <w:t xml:space="preserve"> </w:t>
      </w:r>
    </w:p>
    <w:p w14:paraId="0000007C" w14:textId="0163CC6D"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Pr>
        <w:t>D A Kolb.</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Experiential learning: Experience as the source of learning and development. Englewood Cliffs: Prentice Hall 1984</w:t>
      </w:r>
    </w:p>
    <w:p w14:paraId="0000007D" w14:textId="6CA61137"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Pr>
        <w:t xml:space="preserve">Issenberg SB, </w:t>
      </w:r>
      <w:proofErr w:type="spellStart"/>
      <w:r w:rsidRPr="00975D05">
        <w:rPr>
          <w:rFonts w:ascii="Frutiger LT Arabic 45 Light" w:hAnsi="Frutiger LT Arabic 45 Light" w:cs="Frutiger LT Arabic 45 Light"/>
          <w:color w:val="000000"/>
          <w:sz w:val="20"/>
          <w:szCs w:val="20"/>
        </w:rPr>
        <w:t>McGaghie</w:t>
      </w:r>
      <w:proofErr w:type="spellEnd"/>
      <w:r w:rsidRPr="00975D05">
        <w:rPr>
          <w:rFonts w:ascii="Frutiger LT Arabic 45 Light" w:hAnsi="Frutiger LT Arabic 45 Light" w:cs="Frutiger LT Arabic 45 Light"/>
          <w:color w:val="000000"/>
          <w:sz w:val="20"/>
          <w:szCs w:val="20"/>
        </w:rPr>
        <w:t xml:space="preserve"> WC, </w:t>
      </w:r>
      <w:proofErr w:type="spellStart"/>
      <w:r w:rsidRPr="00975D05">
        <w:rPr>
          <w:rFonts w:ascii="Frutiger LT Arabic 45 Light" w:hAnsi="Frutiger LT Arabic 45 Light" w:cs="Frutiger LT Arabic 45 Light"/>
          <w:color w:val="000000"/>
          <w:sz w:val="20"/>
          <w:szCs w:val="20"/>
        </w:rPr>
        <w:t>Petrusa</w:t>
      </w:r>
      <w:proofErr w:type="spellEnd"/>
      <w:r w:rsidRPr="00975D05">
        <w:rPr>
          <w:rFonts w:ascii="Frutiger LT Arabic 45 Light" w:hAnsi="Frutiger LT Arabic 45 Light" w:cs="Frutiger LT Arabic 45 Light"/>
          <w:color w:val="000000"/>
          <w:sz w:val="20"/>
          <w:szCs w:val="20"/>
        </w:rPr>
        <w:t xml:space="preserve"> ER, Gordon DL, Scalese RJ.</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 xml:space="preserve">Features and uses of high-fidelity medical simulation that lead to effective learning: a BEME systematic review. Med Teach 2005 27: </w:t>
      </w:r>
      <w:r w:rsidRPr="00975D05">
        <w:rPr>
          <w:rFonts w:ascii="Frutiger LT Arabic 45 Light" w:hAnsi="Frutiger LT Arabic 45 Light" w:cs="Frutiger LT Arabic 45 Light"/>
          <w:color w:val="000000"/>
          <w:sz w:val="20"/>
          <w:szCs w:val="20"/>
          <w:rtl/>
        </w:rPr>
        <w:t xml:space="preserve">10– </w:t>
      </w:r>
      <w:proofErr w:type="gramStart"/>
      <w:r w:rsidRPr="00975D05">
        <w:rPr>
          <w:rFonts w:ascii="Frutiger LT Arabic 45 Light" w:hAnsi="Frutiger LT Arabic 45 Light" w:cs="Frutiger LT Arabic 45 Light"/>
          <w:color w:val="000000"/>
          <w:sz w:val="20"/>
          <w:szCs w:val="20"/>
          <w:rtl/>
        </w:rPr>
        <w:t>28</w:t>
      </w:r>
      <w:proofErr w:type="gramEnd"/>
    </w:p>
    <w:p w14:paraId="0000007E" w14:textId="39EF5DD9"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Pr>
        <w:t>F Lateef.</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 xml:space="preserve">Simulation-based learning: Just like the real thing. Journal Emergency Trauma and Shock 2010 3 (4): </w:t>
      </w:r>
      <w:r w:rsidRPr="00975D05">
        <w:rPr>
          <w:rFonts w:ascii="Frutiger LT Arabic 45 Light" w:hAnsi="Frutiger LT Arabic 45 Light" w:cs="Frutiger LT Arabic 45 Light"/>
          <w:color w:val="000000"/>
          <w:sz w:val="20"/>
          <w:szCs w:val="20"/>
          <w:rtl/>
        </w:rPr>
        <w:t>348-352</w:t>
      </w:r>
      <w:r w:rsidRPr="00975D05">
        <w:rPr>
          <w:rFonts w:ascii="Frutiger LT Arabic 45 Light" w:hAnsi="Frutiger LT Arabic 45 Light" w:cs="Frutiger LT Arabic 45 Light"/>
          <w:color w:val="000000"/>
          <w:sz w:val="20"/>
          <w:szCs w:val="20"/>
        </w:rPr>
        <w:t xml:space="preserve"> </w:t>
      </w:r>
    </w:p>
    <w:p w14:paraId="0000007F" w14:textId="4CCA5331"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Pr>
        <w:t>Seaman DF, Fellenz RA.</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Effective strategies for teaching adults.</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Columbus: Merrill 1989</w:t>
      </w:r>
    </w:p>
    <w:p w14:paraId="00000080" w14:textId="5649C00D"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hyperlink r:id="rId20">
        <w:proofErr w:type="spellStart"/>
        <w:r w:rsidRPr="00975D05">
          <w:rPr>
            <w:rFonts w:ascii="Frutiger LT Arabic 45 Light" w:hAnsi="Frutiger LT Arabic 45 Light" w:cs="Frutiger LT Arabic 45 Light"/>
            <w:color w:val="000000"/>
            <w:sz w:val="20"/>
          </w:rPr>
          <w:t>Smithburger</w:t>
        </w:r>
        <w:proofErr w:type="spellEnd"/>
        <w:r w:rsidRPr="00975D05">
          <w:rPr>
            <w:rFonts w:ascii="Frutiger LT Arabic 45 Light" w:hAnsi="Frutiger LT Arabic 45 Light" w:cs="Frutiger LT Arabic 45 Light"/>
            <w:color w:val="000000"/>
            <w:sz w:val="20"/>
          </w:rPr>
          <w:t xml:space="preserve"> PL</w:t>
        </w:r>
      </w:hyperlink>
      <w:r w:rsidRPr="00975D05">
        <w:rPr>
          <w:rFonts w:ascii="Frutiger LT Arabic 45 Light" w:hAnsi="Frutiger LT Arabic 45 Light" w:cs="Frutiger LT Arabic 45 Light"/>
          <w:color w:val="000000"/>
          <w:sz w:val="20"/>
          <w:szCs w:val="20"/>
          <w:rtl/>
        </w:rPr>
        <w:t xml:space="preserve">1, </w:t>
      </w:r>
      <w:hyperlink r:id="rId21">
        <w:r w:rsidRPr="00975D05">
          <w:rPr>
            <w:rFonts w:ascii="Frutiger LT Arabic 45 Light" w:hAnsi="Frutiger LT Arabic 45 Light" w:cs="Frutiger LT Arabic 45 Light"/>
            <w:color w:val="000000"/>
            <w:sz w:val="20"/>
          </w:rPr>
          <w:t>Kane-Gill SL</w:t>
        </w:r>
      </w:hyperlink>
      <w:r w:rsidRPr="00975D05">
        <w:rPr>
          <w:rFonts w:ascii="Frutiger LT Arabic 45 Light" w:hAnsi="Frutiger LT Arabic 45 Light" w:cs="Frutiger LT Arabic 45 Light"/>
          <w:color w:val="000000"/>
          <w:sz w:val="20"/>
          <w:szCs w:val="20"/>
        </w:rPr>
        <w:t xml:space="preserve">, </w:t>
      </w:r>
      <w:hyperlink r:id="rId22">
        <w:r w:rsidRPr="00975D05">
          <w:rPr>
            <w:rFonts w:ascii="Frutiger LT Arabic 45 Light" w:hAnsi="Frutiger LT Arabic 45 Light" w:cs="Frutiger LT Arabic 45 Light"/>
            <w:color w:val="000000"/>
            <w:sz w:val="20"/>
          </w:rPr>
          <w:t>Ruby CM</w:t>
        </w:r>
      </w:hyperlink>
      <w:r w:rsidRPr="00975D05">
        <w:rPr>
          <w:rFonts w:ascii="Frutiger LT Arabic 45 Light" w:hAnsi="Frutiger LT Arabic 45 Light" w:cs="Frutiger LT Arabic 45 Light"/>
          <w:color w:val="000000"/>
          <w:sz w:val="20"/>
          <w:szCs w:val="20"/>
        </w:rPr>
        <w:t xml:space="preserve">, </w:t>
      </w:r>
      <w:hyperlink r:id="rId23">
        <w:r w:rsidRPr="00975D05">
          <w:rPr>
            <w:rFonts w:ascii="Frutiger LT Arabic 45 Light" w:hAnsi="Frutiger LT Arabic 45 Light" w:cs="Frutiger LT Arabic 45 Light"/>
            <w:color w:val="000000"/>
            <w:sz w:val="20"/>
          </w:rPr>
          <w:t>Seybert AL</w:t>
        </w:r>
      </w:hyperlink>
      <w:r w:rsidRPr="00975D05">
        <w:rPr>
          <w:rFonts w:ascii="Frutiger LT Arabic 45 Light" w:hAnsi="Frutiger LT Arabic 45 Light" w:cs="Frutiger LT Arabic 45 Light"/>
          <w:color w:val="000000"/>
          <w:sz w:val="20"/>
          <w:szCs w:val="20"/>
        </w:rPr>
        <w:t>.</w:t>
      </w:r>
      <w:r w:rsidR="00D72A97"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Pr>
        <w:t xml:space="preserve">Comparing effectiveness of 3 learning strategies: simulation-based learning, problem-based learning, and standardized patients. </w:t>
      </w:r>
      <w:hyperlink r:id="rId24">
        <w:r w:rsidRPr="00975D05">
          <w:rPr>
            <w:rFonts w:ascii="Frutiger LT Arabic 45 Light" w:hAnsi="Frutiger LT Arabic 45 Light" w:cs="Frutiger LT Arabic 45 Light"/>
            <w:color w:val="000000"/>
            <w:sz w:val="20"/>
          </w:rPr>
          <w:t>Simul Health.</w:t>
        </w:r>
      </w:hyperlink>
      <w:r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tl/>
        </w:rPr>
        <w:t>2012</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7(3):</w:t>
      </w:r>
      <w:r w:rsidRPr="00975D05">
        <w:rPr>
          <w:rFonts w:ascii="Frutiger LT Arabic 45 Light" w:hAnsi="Frutiger LT Arabic 45 Light" w:cs="Frutiger LT Arabic 45 Light"/>
          <w:color w:val="000000"/>
          <w:sz w:val="20"/>
          <w:szCs w:val="20"/>
        </w:rPr>
        <w:t xml:space="preserve"> </w:t>
      </w:r>
      <w:r w:rsidRPr="00975D05">
        <w:rPr>
          <w:rFonts w:ascii="Frutiger LT Arabic 45 Light" w:hAnsi="Frutiger LT Arabic 45 Light" w:cs="Frutiger LT Arabic 45 Light"/>
          <w:color w:val="000000"/>
          <w:sz w:val="20"/>
          <w:szCs w:val="20"/>
          <w:rtl/>
        </w:rPr>
        <w:t>141-6</w:t>
      </w:r>
    </w:p>
    <w:p w14:paraId="00000081" w14:textId="665988AA"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r w:rsidRPr="00975D05">
        <w:rPr>
          <w:rFonts w:ascii="Frutiger LT Arabic 45 Light" w:hAnsi="Frutiger LT Arabic 45 Light" w:cs="Frutiger LT Arabic 45 Light"/>
          <w:color w:val="000000"/>
          <w:sz w:val="20"/>
          <w:szCs w:val="20"/>
        </w:rPr>
        <w:lastRenderedPageBreak/>
        <w:t>Steadman, Randolph H. MD; Coates, Wendy C. MD; Huang, Yue Ming MHS; Matevosian, Rima MD; Larmon, R Baxter; L McCullough; Ariel, BA Danit.</w:t>
      </w:r>
      <w:r w:rsidR="00D72A97" w:rsidRPr="00975D05">
        <w:rPr>
          <w:rFonts w:ascii="Frutiger LT Arabic 45 Light" w:hAnsi="Frutiger LT Arabic 45 Light" w:cs="Frutiger LT Arabic 45 Light"/>
          <w:color w:val="000000"/>
          <w:sz w:val="20"/>
          <w:szCs w:val="20"/>
          <w:rtl/>
        </w:rPr>
        <w:t xml:space="preserve"> </w:t>
      </w:r>
      <w:r w:rsidRPr="00975D05">
        <w:rPr>
          <w:rFonts w:ascii="Frutiger LT Arabic 45 Light" w:hAnsi="Frutiger LT Arabic 45 Light" w:cs="Frutiger LT Arabic 45 Light"/>
          <w:color w:val="000000"/>
          <w:sz w:val="20"/>
          <w:szCs w:val="20"/>
          <w:rtl/>
        </w:rPr>
        <w:t>يتفوق التدريب القائم على المحاكاة على التعلم القائم على حل المشكلات في اكتساب مهارات التقييم والإدارة النقدية.</w:t>
      </w:r>
      <w:r w:rsidRPr="00975D05">
        <w:rPr>
          <w:rFonts w:ascii="Frutiger LT Arabic 45 Light" w:hAnsi="Frutiger LT Arabic 45 Light" w:cs="Frutiger LT Arabic 45 Light"/>
          <w:color w:val="000000"/>
          <w:sz w:val="20"/>
          <w:szCs w:val="20"/>
        </w:rPr>
        <w:t xml:space="preserve"> Critical Care Medicine 2006</w:t>
      </w:r>
      <w:hyperlink r:id="rId25">
        <w:r w:rsidRPr="00975D05">
          <w:rPr>
            <w:rFonts w:ascii="Frutiger LT Arabic 45 Light" w:hAnsi="Frutiger LT Arabic 45 Light" w:cs="Frutiger LT Arabic 45 Light"/>
            <w:color w:val="000000"/>
            <w:sz w:val="20"/>
          </w:rPr>
          <w:t xml:space="preserve"> </w:t>
        </w:r>
        <w:r w:rsidRPr="00975D05">
          <w:rPr>
            <w:rFonts w:ascii="Frutiger LT Arabic 45 Light" w:hAnsi="Frutiger LT Arabic 45 Light" w:cs="Frutiger LT Arabic 45 Light"/>
            <w:color w:val="000000"/>
            <w:sz w:val="20"/>
            <w:rtl/>
          </w:rPr>
          <w:t>34(1):</w:t>
        </w:r>
      </w:hyperlink>
      <w:hyperlink r:id="rId26">
        <w:r w:rsidRPr="00975D05">
          <w:rPr>
            <w:rFonts w:ascii="Frutiger LT Arabic 45 Light" w:hAnsi="Frutiger LT Arabic 45 Light" w:cs="Frutiger LT Arabic 45 Light"/>
            <w:color w:val="000000"/>
            <w:sz w:val="20"/>
          </w:rPr>
          <w:t xml:space="preserve"> </w:t>
        </w:r>
        <w:r w:rsidRPr="00975D05">
          <w:rPr>
            <w:rFonts w:ascii="Frutiger LT Arabic 45 Light" w:hAnsi="Frutiger LT Arabic 45 Light" w:cs="Frutiger LT Arabic 45 Light"/>
            <w:color w:val="000000"/>
            <w:sz w:val="20"/>
            <w:rtl/>
          </w:rPr>
          <w:t>151-157</w:t>
        </w:r>
      </w:hyperlink>
    </w:p>
    <w:p w14:paraId="00000082" w14:textId="77777777" w:rsidR="003A6FE8" w:rsidRPr="00975D05" w:rsidRDefault="00000000" w:rsidP="00975D05">
      <w:pPr>
        <w:shd w:val="clear" w:color="auto" w:fill="FFFFFF"/>
        <w:bidi/>
        <w:spacing w:before="240"/>
        <w:rPr>
          <w:rFonts w:ascii="Frutiger LT Arabic 45 Light" w:hAnsi="Frutiger LT Arabic 45 Light" w:cs="Frutiger LT Arabic 45 Light"/>
          <w:color w:val="000000"/>
          <w:sz w:val="20"/>
          <w:szCs w:val="20"/>
          <w:rtl/>
        </w:rPr>
      </w:pPr>
      <w:proofErr w:type="spellStart"/>
      <w:r w:rsidRPr="00975D05">
        <w:rPr>
          <w:rFonts w:ascii="Frutiger LT Arabic 45 Light" w:hAnsi="Frutiger LT Arabic 45 Light" w:cs="Frutiger LT Arabic 45 Light"/>
          <w:color w:val="000000"/>
          <w:sz w:val="20"/>
          <w:szCs w:val="20"/>
        </w:rPr>
        <w:t>Woolliscroft</w:t>
      </w:r>
      <w:proofErr w:type="spellEnd"/>
      <w:r w:rsidRPr="00975D05">
        <w:rPr>
          <w:rFonts w:ascii="Frutiger LT Arabic 45 Light" w:hAnsi="Frutiger LT Arabic 45 Light" w:cs="Frutiger LT Arabic 45 Light"/>
          <w:color w:val="000000"/>
          <w:sz w:val="20"/>
          <w:szCs w:val="20"/>
        </w:rPr>
        <w:t xml:space="preserve"> JO, Calhoun JG, Tenhaken JD, Judge RD. Harvey: the impact of cardiovascular teaching simulator on student skill acquisition. Med Teach 1987 9(1): </w:t>
      </w:r>
      <w:r w:rsidRPr="00975D05">
        <w:rPr>
          <w:rFonts w:ascii="Frutiger LT Arabic 45 Light" w:hAnsi="Frutiger LT Arabic 45 Light" w:cs="Frutiger LT Arabic 45 Light"/>
          <w:color w:val="000000"/>
          <w:sz w:val="20"/>
          <w:szCs w:val="20"/>
          <w:rtl/>
        </w:rPr>
        <w:t>53-57</w:t>
      </w:r>
    </w:p>
    <w:p w14:paraId="00000083" w14:textId="77777777" w:rsidR="003A6FE8" w:rsidRPr="00975D05" w:rsidRDefault="003A6FE8" w:rsidP="00975D05">
      <w:pPr>
        <w:bidi/>
        <w:spacing w:before="240"/>
        <w:rPr>
          <w:rFonts w:ascii="Frutiger LT Arabic 45 Light" w:hAnsi="Frutiger LT Arabic 45 Light" w:cs="Frutiger LT Arabic 45 Light"/>
          <w:color w:val="000000"/>
          <w:sz w:val="20"/>
          <w:szCs w:val="20"/>
        </w:rPr>
      </w:pPr>
    </w:p>
    <w:sectPr w:rsidR="003A6FE8" w:rsidRPr="00975D05">
      <w:headerReference w:type="default" r:id="rId27"/>
      <w:footerReference w:type="default" r:id="rId28"/>
      <w:pgSz w:w="11906" w:h="16838"/>
      <w:pgMar w:top="1440" w:right="1800" w:bottom="1440" w:left="1800" w:header="708" w:footer="708"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ESMA SENDI" w:date="2024-05-17T14:55:00Z" w:initials="ES">
    <w:p w14:paraId="17DD68A3" w14:textId="77777777" w:rsidR="00A31EA7" w:rsidRDefault="00A31EA7" w:rsidP="00A31EA7">
      <w:pPr>
        <w:pStyle w:val="CommentText"/>
      </w:pPr>
      <w:r>
        <w:rPr>
          <w:rStyle w:val="CommentReference"/>
        </w:rPr>
        <w:annotationRef/>
      </w:r>
      <w:r>
        <w:rPr>
          <w:rFonts w:hint="eastAsia"/>
          <w:color w:val="0D0D0D"/>
          <w:highlight w:val="white"/>
          <w:rtl/>
        </w:rPr>
        <w:t>حيث</w:t>
      </w:r>
      <w:r>
        <w:rPr>
          <w:color w:val="0D0D0D"/>
          <w:highlight w:val="white"/>
          <w:rtl/>
        </w:rPr>
        <w:t xml:space="preserve"> يصبح من الضروري تطبيق الخبرة الفنية والإدارية على المواقف المتقلبة وغير المؤكدة والمعقدة.</w:t>
      </w:r>
      <w:r>
        <w:t xml:space="preserve"> </w:t>
      </w:r>
    </w:p>
  </w:comment>
  <w:comment w:id="1" w:author="ESMA SENDI" w:date="2024-05-17T15:03:00Z" w:initials="ES">
    <w:p w14:paraId="7F348A64" w14:textId="77777777" w:rsidR="00036088" w:rsidRDefault="00036088" w:rsidP="00036088">
      <w:pPr>
        <w:pStyle w:val="CommentText"/>
        <w:numPr>
          <w:ilvl w:val="0"/>
          <w:numId w:val="9"/>
        </w:numPr>
      </w:pPr>
      <w:r>
        <w:rPr>
          <w:rStyle w:val="CommentReference"/>
        </w:rPr>
        <w:annotationRef/>
      </w:r>
      <w:r>
        <w:rPr>
          <w:rFonts w:hint="eastAsia"/>
          <w:color w:val="0D0D0D"/>
          <w:highlight w:val="white"/>
          <w:rtl/>
        </w:rPr>
        <w:t>إعداد</w:t>
      </w:r>
      <w:r>
        <w:rPr>
          <w:color w:val="0D0D0D"/>
          <w:highlight w:val="white"/>
          <w:rtl/>
        </w:rPr>
        <w:t xml:space="preserve"> وتحديث السيناريو، بما في ذلك ضمان توفير جميع المواد وتحديث المواعيد في وثيقة تقارير الوضع قبل مشاركتها مع المشاركين في جلسة المحاكاة الموجزة.</w:t>
      </w:r>
    </w:p>
  </w:comment>
  <w:comment w:id="2" w:author="ESMA SENDI" w:date="2024-05-17T15:07:00Z" w:initials="ES">
    <w:p w14:paraId="45158226" w14:textId="77777777" w:rsidR="00036088" w:rsidRDefault="00036088" w:rsidP="00036088">
      <w:pPr>
        <w:pStyle w:val="CommentText"/>
        <w:numPr>
          <w:ilvl w:val="0"/>
          <w:numId w:val="10"/>
        </w:numPr>
      </w:pPr>
      <w:r>
        <w:rPr>
          <w:rStyle w:val="CommentReference"/>
        </w:rPr>
        <w:annotationRef/>
      </w:r>
      <w:r>
        <w:rPr>
          <w:rFonts w:hint="eastAsia"/>
          <w:color w:val="0D0D0D"/>
          <w:highlight w:val="white"/>
          <w:rtl/>
        </w:rPr>
        <w:t>التأكد</w:t>
      </w:r>
      <w:r>
        <w:rPr>
          <w:color w:val="0D0D0D"/>
          <w:highlight w:val="white"/>
          <w:rtl/>
        </w:rPr>
        <w:t xml:space="preserve"> من توجيه المشاركين إلى الغرف الفرعية المناسبة والمتعلقة بمجموعات المنظمات غير الحكومية التي ينتمون إليها.</w:t>
      </w:r>
    </w:p>
  </w:comment>
  <w:comment w:id="3" w:author="ESMA SENDI" w:date="2024-05-17T15:09:00Z" w:initials="ES">
    <w:p w14:paraId="6511BF4F" w14:textId="77777777" w:rsidR="00774060" w:rsidRDefault="00774060" w:rsidP="00774060">
      <w:pPr>
        <w:pStyle w:val="CommentText"/>
        <w:numPr>
          <w:ilvl w:val="0"/>
          <w:numId w:val="11"/>
        </w:numPr>
      </w:pPr>
      <w:r>
        <w:rPr>
          <w:rStyle w:val="CommentReference"/>
        </w:rPr>
        <w:annotationRef/>
      </w:r>
      <w:r>
        <w:rPr>
          <w:rFonts w:hint="eastAsia"/>
          <w:color w:val="0D0D0D"/>
          <w:highlight w:val="white"/>
          <w:rtl/>
        </w:rPr>
        <w:t>رصد</w:t>
      </w:r>
      <w:r>
        <w:rPr>
          <w:color w:val="0D0D0D"/>
          <w:highlight w:val="white"/>
          <w:rtl/>
        </w:rPr>
        <w:t xml:space="preserve"> مراسلات البريد الإلكتروني من مجموعات المنظمات غير الحكومية ومشاركة آخر المستندات ذات الصلة مع فريق الميسرين بانتظام.</w:t>
      </w:r>
    </w:p>
  </w:comment>
  <w:comment w:id="4" w:author="ESMA SENDI" w:date="2024-05-17T15:15:00Z" w:initials="ES">
    <w:p w14:paraId="356721B0" w14:textId="77777777" w:rsidR="00893FD6" w:rsidRDefault="00893FD6" w:rsidP="00893FD6">
      <w:pPr>
        <w:pStyle w:val="CommentText"/>
      </w:pPr>
      <w:r>
        <w:rPr>
          <w:rStyle w:val="CommentReference"/>
        </w:rPr>
        <w:annotationRef/>
      </w:r>
      <w:r>
        <w:rPr>
          <w:rFonts w:hint="eastAsia"/>
          <w:color w:val="0D0D0D"/>
          <w:highlight w:val="white"/>
          <w:rtl/>
        </w:rPr>
        <w:t>ستطلب</w:t>
      </w:r>
      <w:r>
        <w:rPr>
          <w:color w:val="0D0D0D"/>
          <w:highlight w:val="white"/>
          <w:rtl/>
        </w:rPr>
        <w:t xml:space="preserve"> منك طوال اليوم تنفيذ تدخلات شخصية متنوعة في السيناريو، حيث ستتفاعل مباشرة مع المشاركين بشكل شخصي. ستكون الأدوار متنوعة وتخدم أغراضًا مختلفة لدفع عملية المحاكاة إلى الأمام، وستحصل على التوجيهات اللازمة لكل دور.</w:t>
      </w:r>
      <w:r>
        <w:rPr>
          <w:color w:val="0D0D0D"/>
          <w:highlight w:val="white"/>
        </w:rPr>
        <w:t xml:space="preserve"> </w:t>
      </w:r>
    </w:p>
  </w:comment>
  <w:comment w:id="5" w:author="ESMA SENDI" w:date="2024-05-17T15:16:00Z" w:initials="ES">
    <w:p w14:paraId="617E9DF2" w14:textId="77777777" w:rsidR="00893FD6" w:rsidRDefault="00893FD6" w:rsidP="00893FD6">
      <w:pPr>
        <w:pStyle w:val="CommentText"/>
      </w:pPr>
      <w:r>
        <w:rPr>
          <w:rStyle w:val="CommentReference"/>
        </w:rPr>
        <w:annotationRef/>
      </w:r>
      <w:r>
        <w:rPr>
          <w:rFonts w:hint="eastAsia"/>
          <w:color w:val="0D0D0D"/>
          <w:highlight w:val="white"/>
          <w:rtl/>
        </w:rPr>
        <w:t>تم</w:t>
      </w:r>
      <w:r>
        <w:rPr>
          <w:color w:val="0D0D0D"/>
          <w:highlight w:val="white"/>
          <w:rtl/>
        </w:rPr>
        <w:t xml:space="preserve"> تصميم جميع التدخلات لمساعدة المشاركين على تطبيق ما تعلموه وتطوير مهاراتهم المهنية في بيئة مليئة بالتحديات والتغيرات، مع توفر الميسرون لدعم عملية التعلم وتحفيز المحادثات، دون إعاقة أو تعطيل الأشخاص.</w:t>
      </w:r>
      <w:r>
        <w:t xml:space="preserve"> </w:t>
      </w:r>
    </w:p>
  </w:comment>
  <w:comment w:id="6" w:author="ESMA SENDI" w:date="2024-05-17T15:17:00Z" w:initials="ES">
    <w:p w14:paraId="24984E6B" w14:textId="77777777" w:rsidR="00893FD6" w:rsidRDefault="00893FD6" w:rsidP="00893FD6">
      <w:pPr>
        <w:pStyle w:val="CommentText"/>
      </w:pPr>
      <w:r>
        <w:rPr>
          <w:rStyle w:val="CommentReference"/>
        </w:rPr>
        <w:annotationRef/>
      </w:r>
      <w:r>
        <w:rPr>
          <w:rFonts w:hint="eastAsia"/>
          <w:color w:val="0D0D0D"/>
          <w:highlight w:val="white"/>
          <w:rtl/>
        </w:rPr>
        <w:t>من</w:t>
      </w:r>
      <w:r>
        <w:rPr>
          <w:color w:val="0D0D0D"/>
          <w:highlight w:val="white"/>
          <w:rtl/>
        </w:rPr>
        <w:t xml:space="preserve"> المهم أن يميز المشاركون بين وقت دخول الميسرين إلى الغرف الفرعية للمراقبة ووقت دخولهم في الأدوار والشخصيات المحددة.</w:t>
      </w:r>
      <w:r>
        <w:t xml:space="preserve"> </w:t>
      </w:r>
    </w:p>
  </w:comment>
  <w:comment w:id="7" w:author="ESMA SENDI" w:date="2024-05-17T15:26:00Z" w:initials="ES">
    <w:p w14:paraId="24CC82DC" w14:textId="77777777" w:rsidR="008E43B0" w:rsidRDefault="008E43B0" w:rsidP="008E43B0">
      <w:pPr>
        <w:pStyle w:val="CommentText"/>
      </w:pPr>
      <w:r>
        <w:rPr>
          <w:rStyle w:val="CommentReference"/>
        </w:rPr>
        <w:annotationRef/>
      </w:r>
      <w:r>
        <w:rPr>
          <w:rFonts w:hint="eastAsia"/>
          <w:color w:val="0D0D0D"/>
          <w:highlight w:val="white"/>
          <w:rtl/>
        </w:rPr>
        <w:t>والتعامل</w:t>
      </w:r>
      <w:r>
        <w:rPr>
          <w:color w:val="0D0D0D"/>
          <w:highlight w:val="white"/>
          <w:rtl/>
        </w:rPr>
        <w:t xml:space="preserve"> مع وسائل الإعلام وزيارة الصحفيين لمناقشة المخاوف المتعلقة بحماية الطفل</w:t>
      </w:r>
      <w:r>
        <w:t xml:space="preserve"> </w:t>
      </w:r>
    </w:p>
  </w:comment>
  <w:comment w:id="8" w:author="ESMA SENDI" w:date="2024-05-17T15:29:00Z" w:initials="ES">
    <w:p w14:paraId="0DCC5450" w14:textId="77777777" w:rsidR="008E43B0" w:rsidRDefault="008E43B0" w:rsidP="008E43B0">
      <w:pPr>
        <w:pStyle w:val="CommentText"/>
      </w:pPr>
      <w:r>
        <w:rPr>
          <w:rStyle w:val="CommentReference"/>
        </w:rPr>
        <w:annotationRef/>
      </w:r>
      <w:r>
        <w:rPr>
          <w:rFonts w:hint="eastAsia"/>
          <w:color w:val="0D0D0D"/>
          <w:highlight w:val="white"/>
          <w:rtl/>
        </w:rPr>
        <w:t>تقع</w:t>
      </w:r>
      <w:r>
        <w:rPr>
          <w:color w:val="0D0D0D"/>
          <w:highlight w:val="white"/>
          <w:rtl/>
        </w:rPr>
        <w:t xml:space="preserve"> عليك مسؤولية مراجعة الوثائق المقدمة من المشاركين بشأن موضوع الإيجاز المسند إليك، مع تقديم تحليلات حول الأنشطة التي تم تنفيذها بشكل جيد وتلك التي كانت تحتاج إلى تحسين. يمكنك أيضًا التشاور مع الميسرين الآخرين لفهم كيفية تقدم المشاركين في مهامهم وفي المواضيع المحددة.</w:t>
      </w:r>
      <w:r>
        <w:t xml:space="preserv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17DD68A3" w15:done="0"/>
  <w15:commentEx w15:paraId="7F348A64" w15:done="0"/>
  <w15:commentEx w15:paraId="45158226" w15:done="0"/>
  <w15:commentEx w15:paraId="6511BF4F" w15:done="0"/>
  <w15:commentEx w15:paraId="356721B0" w15:done="0"/>
  <w15:commentEx w15:paraId="617E9DF2" w15:done="0"/>
  <w15:commentEx w15:paraId="24984E6B" w15:done="0"/>
  <w15:commentEx w15:paraId="24CC82DC" w15:done="0"/>
  <w15:commentEx w15:paraId="0DCC54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C2F9F93" w16cex:dateUtc="2024-05-17T11:55:00Z"/>
  <w16cex:commentExtensible w16cex:durableId="3480418A" w16cex:dateUtc="2024-05-17T12:03:00Z"/>
  <w16cex:commentExtensible w16cex:durableId="59ECE330" w16cex:dateUtc="2024-05-17T12:07:00Z"/>
  <w16cex:commentExtensible w16cex:durableId="47FFF2D4" w16cex:dateUtc="2024-05-17T12:09:00Z"/>
  <w16cex:commentExtensible w16cex:durableId="7E5514D3" w16cex:dateUtc="2024-05-17T12:15:00Z"/>
  <w16cex:commentExtensible w16cex:durableId="316D7B61" w16cex:dateUtc="2024-05-17T12:16:00Z"/>
  <w16cex:commentExtensible w16cex:durableId="5636C077" w16cex:dateUtc="2024-05-17T12:17:00Z"/>
  <w16cex:commentExtensible w16cex:durableId="45F7A99B" w16cex:dateUtc="2024-05-17T12:26:00Z"/>
  <w16cex:commentExtensible w16cex:durableId="5F441E55" w16cex:dateUtc="2024-05-17T12:2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7DD68A3" w16cid:durableId="2C2F9F93"/>
  <w16cid:commentId w16cid:paraId="7F348A64" w16cid:durableId="3480418A"/>
  <w16cid:commentId w16cid:paraId="45158226" w16cid:durableId="59ECE330"/>
  <w16cid:commentId w16cid:paraId="6511BF4F" w16cid:durableId="47FFF2D4"/>
  <w16cid:commentId w16cid:paraId="356721B0" w16cid:durableId="7E5514D3"/>
  <w16cid:commentId w16cid:paraId="617E9DF2" w16cid:durableId="316D7B61"/>
  <w16cid:commentId w16cid:paraId="24984E6B" w16cid:durableId="5636C077"/>
  <w16cid:commentId w16cid:paraId="24CC82DC" w16cid:durableId="45F7A99B"/>
  <w16cid:commentId w16cid:paraId="0DCC5450" w16cid:durableId="5F441E5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05E174" w14:textId="77777777" w:rsidR="005D353C" w:rsidRDefault="005D353C">
      <w:r>
        <w:separator/>
      </w:r>
    </w:p>
  </w:endnote>
  <w:endnote w:type="continuationSeparator" w:id="0">
    <w:p w14:paraId="6973924A" w14:textId="77777777" w:rsidR="005D353C" w:rsidRDefault="005D353C">
      <w:r>
        <w:continuationSeparator/>
      </w:r>
    </w:p>
  </w:endnote>
  <w:endnote w:type="continuationNotice" w:id="1">
    <w:p w14:paraId="123DE09E" w14:textId="77777777" w:rsidR="005D353C" w:rsidRDefault="005D353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3BFE94F-D09F-4ED4-9D76-B82A713B75BE}"/>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embedRegular r:id="rId2" w:fontKey="{E9B66407-4936-4196-ACAD-2A74E7B1F68B}"/>
    <w:embedBold r:id="rId3" w:fontKey="{B3FA0AF8-A288-4EB5-BF94-DED475B25D3F}"/>
  </w:font>
  <w:font w:name="Tahoma">
    <w:panose1 w:val="020B0604030504040204"/>
    <w:charset w:val="00"/>
    <w:family w:val="swiss"/>
    <w:pitch w:val="variable"/>
    <w:sig w:usb0="E1002EFF" w:usb1="C000605B" w:usb2="00000029" w:usb3="00000000" w:csb0="000101FF" w:csb1="00000000"/>
    <w:embedRegular r:id="rId4" w:fontKey="{9A26DD7B-E4CA-4BD0-B14E-EEF8662E189F}"/>
  </w:font>
  <w:font w:name="Georgia">
    <w:panose1 w:val="02040502050405020303"/>
    <w:charset w:val="00"/>
    <w:family w:val="roman"/>
    <w:pitch w:val="variable"/>
    <w:sig w:usb0="00000287" w:usb1="00000000" w:usb2="00000000" w:usb3="00000000" w:csb0="0000009F" w:csb1="00000000"/>
    <w:embedItalic r:id="rId5" w:fontKey="{A30FEE90-6C25-4768-B29B-CEAA60D9EC06}"/>
  </w:font>
  <w:font w:name="Frutiger LT Arabic 45 Light">
    <w:altName w:val="Arial"/>
    <w:charset w:val="00"/>
    <w:family w:val="auto"/>
    <w:pitch w:val="variable"/>
    <w:sig w:usb0="800020AF" w:usb1="C000A04A" w:usb2="00000008" w:usb3="00000000" w:csb0="00000041" w:csb1="00000000"/>
  </w:font>
  <w:font w:name="Gill San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3D6F3B" w14:textId="77777777" w:rsidR="00975D05" w:rsidRDefault="00975D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6E168BE" w14:textId="77777777" w:rsidR="005D353C" w:rsidRDefault="005D353C">
      <w:r>
        <w:separator/>
      </w:r>
    </w:p>
  </w:footnote>
  <w:footnote w:type="continuationSeparator" w:id="0">
    <w:p w14:paraId="772D3EDA" w14:textId="77777777" w:rsidR="005D353C" w:rsidRDefault="005D353C">
      <w:r>
        <w:continuationSeparator/>
      </w:r>
    </w:p>
  </w:footnote>
  <w:footnote w:type="continuationNotice" w:id="1">
    <w:p w14:paraId="7D190B1B" w14:textId="77777777" w:rsidR="005D353C" w:rsidRDefault="005D353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084" w14:textId="77777777" w:rsidR="003A6FE8" w:rsidRDefault="003A6FE8">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21509"/>
    <w:multiLevelType w:val="hybridMultilevel"/>
    <w:tmpl w:val="5FACE49A"/>
    <w:lvl w:ilvl="0" w:tplc="673E3162">
      <w:start w:val="1"/>
      <w:numFmt w:val="bullet"/>
      <w:lvlText w:val=""/>
      <w:lvlJc w:val="left"/>
      <w:pPr>
        <w:ind w:left="1080" w:hanging="360"/>
      </w:pPr>
      <w:rPr>
        <w:rFonts w:ascii="Symbol" w:hAnsi="Symbol"/>
      </w:rPr>
    </w:lvl>
    <w:lvl w:ilvl="1" w:tplc="E31C6E18">
      <w:start w:val="1"/>
      <w:numFmt w:val="bullet"/>
      <w:lvlText w:val=""/>
      <w:lvlJc w:val="left"/>
      <w:pPr>
        <w:ind w:left="1080" w:hanging="360"/>
      </w:pPr>
      <w:rPr>
        <w:rFonts w:ascii="Symbol" w:hAnsi="Symbol"/>
      </w:rPr>
    </w:lvl>
    <w:lvl w:ilvl="2" w:tplc="EBCA3F72">
      <w:start w:val="1"/>
      <w:numFmt w:val="bullet"/>
      <w:lvlText w:val=""/>
      <w:lvlJc w:val="left"/>
      <w:pPr>
        <w:ind w:left="1080" w:hanging="360"/>
      </w:pPr>
      <w:rPr>
        <w:rFonts w:ascii="Symbol" w:hAnsi="Symbol"/>
      </w:rPr>
    </w:lvl>
    <w:lvl w:ilvl="3" w:tplc="8122926E">
      <w:start w:val="1"/>
      <w:numFmt w:val="bullet"/>
      <w:lvlText w:val=""/>
      <w:lvlJc w:val="left"/>
      <w:pPr>
        <w:ind w:left="1080" w:hanging="360"/>
      </w:pPr>
      <w:rPr>
        <w:rFonts w:ascii="Symbol" w:hAnsi="Symbol"/>
      </w:rPr>
    </w:lvl>
    <w:lvl w:ilvl="4" w:tplc="272411BA">
      <w:start w:val="1"/>
      <w:numFmt w:val="bullet"/>
      <w:lvlText w:val=""/>
      <w:lvlJc w:val="left"/>
      <w:pPr>
        <w:ind w:left="1080" w:hanging="360"/>
      </w:pPr>
      <w:rPr>
        <w:rFonts w:ascii="Symbol" w:hAnsi="Symbol"/>
      </w:rPr>
    </w:lvl>
    <w:lvl w:ilvl="5" w:tplc="76308EBE">
      <w:start w:val="1"/>
      <w:numFmt w:val="bullet"/>
      <w:lvlText w:val=""/>
      <w:lvlJc w:val="left"/>
      <w:pPr>
        <w:ind w:left="1080" w:hanging="360"/>
      </w:pPr>
      <w:rPr>
        <w:rFonts w:ascii="Symbol" w:hAnsi="Symbol"/>
      </w:rPr>
    </w:lvl>
    <w:lvl w:ilvl="6" w:tplc="7EE242B8">
      <w:start w:val="1"/>
      <w:numFmt w:val="bullet"/>
      <w:lvlText w:val=""/>
      <w:lvlJc w:val="left"/>
      <w:pPr>
        <w:ind w:left="1080" w:hanging="360"/>
      </w:pPr>
      <w:rPr>
        <w:rFonts w:ascii="Symbol" w:hAnsi="Symbol"/>
      </w:rPr>
    </w:lvl>
    <w:lvl w:ilvl="7" w:tplc="FAD09C6E">
      <w:start w:val="1"/>
      <w:numFmt w:val="bullet"/>
      <w:lvlText w:val=""/>
      <w:lvlJc w:val="left"/>
      <w:pPr>
        <w:ind w:left="1080" w:hanging="360"/>
      </w:pPr>
      <w:rPr>
        <w:rFonts w:ascii="Symbol" w:hAnsi="Symbol"/>
      </w:rPr>
    </w:lvl>
    <w:lvl w:ilvl="8" w:tplc="B75251D4">
      <w:start w:val="1"/>
      <w:numFmt w:val="bullet"/>
      <w:lvlText w:val=""/>
      <w:lvlJc w:val="left"/>
      <w:pPr>
        <w:ind w:left="1080" w:hanging="360"/>
      </w:pPr>
      <w:rPr>
        <w:rFonts w:ascii="Symbol" w:hAnsi="Symbol"/>
      </w:rPr>
    </w:lvl>
  </w:abstractNum>
  <w:abstractNum w:abstractNumId="1" w15:restartNumberingAfterBreak="0">
    <w:nsid w:val="166548AA"/>
    <w:multiLevelType w:val="multilevel"/>
    <w:tmpl w:val="E4E016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E402FE3"/>
    <w:multiLevelType w:val="multilevel"/>
    <w:tmpl w:val="AA6EDC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886D46"/>
    <w:multiLevelType w:val="hybridMultilevel"/>
    <w:tmpl w:val="EE5867CA"/>
    <w:lvl w:ilvl="0" w:tplc="1F126FEA">
      <w:start w:val="1"/>
      <w:numFmt w:val="bullet"/>
      <w:lvlText w:val=""/>
      <w:lvlJc w:val="left"/>
      <w:pPr>
        <w:ind w:left="1080" w:hanging="360"/>
      </w:pPr>
      <w:rPr>
        <w:rFonts w:ascii="Symbol" w:hAnsi="Symbol"/>
      </w:rPr>
    </w:lvl>
    <w:lvl w:ilvl="1" w:tplc="BC1607AA">
      <w:start w:val="1"/>
      <w:numFmt w:val="bullet"/>
      <w:lvlText w:val=""/>
      <w:lvlJc w:val="left"/>
      <w:pPr>
        <w:ind w:left="1080" w:hanging="360"/>
      </w:pPr>
      <w:rPr>
        <w:rFonts w:ascii="Symbol" w:hAnsi="Symbol"/>
      </w:rPr>
    </w:lvl>
    <w:lvl w:ilvl="2" w:tplc="5E765DA0">
      <w:start w:val="1"/>
      <w:numFmt w:val="bullet"/>
      <w:lvlText w:val=""/>
      <w:lvlJc w:val="left"/>
      <w:pPr>
        <w:ind w:left="1080" w:hanging="360"/>
      </w:pPr>
      <w:rPr>
        <w:rFonts w:ascii="Symbol" w:hAnsi="Symbol"/>
      </w:rPr>
    </w:lvl>
    <w:lvl w:ilvl="3" w:tplc="2A8A40F0">
      <w:start w:val="1"/>
      <w:numFmt w:val="bullet"/>
      <w:lvlText w:val=""/>
      <w:lvlJc w:val="left"/>
      <w:pPr>
        <w:ind w:left="1080" w:hanging="360"/>
      </w:pPr>
      <w:rPr>
        <w:rFonts w:ascii="Symbol" w:hAnsi="Symbol"/>
      </w:rPr>
    </w:lvl>
    <w:lvl w:ilvl="4" w:tplc="95ECF7B4">
      <w:start w:val="1"/>
      <w:numFmt w:val="bullet"/>
      <w:lvlText w:val=""/>
      <w:lvlJc w:val="left"/>
      <w:pPr>
        <w:ind w:left="1080" w:hanging="360"/>
      </w:pPr>
      <w:rPr>
        <w:rFonts w:ascii="Symbol" w:hAnsi="Symbol"/>
      </w:rPr>
    </w:lvl>
    <w:lvl w:ilvl="5" w:tplc="809EA228">
      <w:start w:val="1"/>
      <w:numFmt w:val="bullet"/>
      <w:lvlText w:val=""/>
      <w:lvlJc w:val="left"/>
      <w:pPr>
        <w:ind w:left="1080" w:hanging="360"/>
      </w:pPr>
      <w:rPr>
        <w:rFonts w:ascii="Symbol" w:hAnsi="Symbol"/>
      </w:rPr>
    </w:lvl>
    <w:lvl w:ilvl="6" w:tplc="59A2F3F2">
      <w:start w:val="1"/>
      <w:numFmt w:val="bullet"/>
      <w:lvlText w:val=""/>
      <w:lvlJc w:val="left"/>
      <w:pPr>
        <w:ind w:left="1080" w:hanging="360"/>
      </w:pPr>
      <w:rPr>
        <w:rFonts w:ascii="Symbol" w:hAnsi="Symbol"/>
      </w:rPr>
    </w:lvl>
    <w:lvl w:ilvl="7" w:tplc="54281850">
      <w:start w:val="1"/>
      <w:numFmt w:val="bullet"/>
      <w:lvlText w:val=""/>
      <w:lvlJc w:val="left"/>
      <w:pPr>
        <w:ind w:left="1080" w:hanging="360"/>
      </w:pPr>
      <w:rPr>
        <w:rFonts w:ascii="Symbol" w:hAnsi="Symbol"/>
      </w:rPr>
    </w:lvl>
    <w:lvl w:ilvl="8" w:tplc="0CE61082">
      <w:start w:val="1"/>
      <w:numFmt w:val="bullet"/>
      <w:lvlText w:val=""/>
      <w:lvlJc w:val="left"/>
      <w:pPr>
        <w:ind w:left="1080" w:hanging="360"/>
      </w:pPr>
      <w:rPr>
        <w:rFonts w:ascii="Symbol" w:hAnsi="Symbol"/>
      </w:rPr>
    </w:lvl>
  </w:abstractNum>
  <w:abstractNum w:abstractNumId="4" w15:restartNumberingAfterBreak="0">
    <w:nsid w:val="205F0523"/>
    <w:multiLevelType w:val="multilevel"/>
    <w:tmpl w:val="970AF2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0E27EC3"/>
    <w:multiLevelType w:val="multilevel"/>
    <w:tmpl w:val="A09C1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18A5EC6"/>
    <w:multiLevelType w:val="multilevel"/>
    <w:tmpl w:val="550295E2"/>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abstractNum w:abstractNumId="7" w15:restartNumberingAfterBreak="0">
    <w:nsid w:val="56843BC1"/>
    <w:multiLevelType w:val="hybridMultilevel"/>
    <w:tmpl w:val="1F509A9A"/>
    <w:lvl w:ilvl="0" w:tplc="71925D08">
      <w:start w:val="1"/>
      <w:numFmt w:val="bullet"/>
      <w:lvlText w:val=""/>
      <w:lvlJc w:val="left"/>
      <w:pPr>
        <w:ind w:left="1080" w:hanging="360"/>
      </w:pPr>
      <w:rPr>
        <w:rFonts w:ascii="Symbol" w:hAnsi="Symbol"/>
      </w:rPr>
    </w:lvl>
    <w:lvl w:ilvl="1" w:tplc="81B80598">
      <w:start w:val="1"/>
      <w:numFmt w:val="bullet"/>
      <w:lvlText w:val=""/>
      <w:lvlJc w:val="left"/>
      <w:pPr>
        <w:ind w:left="1080" w:hanging="360"/>
      </w:pPr>
      <w:rPr>
        <w:rFonts w:ascii="Symbol" w:hAnsi="Symbol"/>
      </w:rPr>
    </w:lvl>
    <w:lvl w:ilvl="2" w:tplc="EB8AB3FE">
      <w:start w:val="1"/>
      <w:numFmt w:val="bullet"/>
      <w:lvlText w:val=""/>
      <w:lvlJc w:val="left"/>
      <w:pPr>
        <w:ind w:left="1080" w:hanging="360"/>
      </w:pPr>
      <w:rPr>
        <w:rFonts w:ascii="Symbol" w:hAnsi="Symbol"/>
      </w:rPr>
    </w:lvl>
    <w:lvl w:ilvl="3" w:tplc="8EE088C0">
      <w:start w:val="1"/>
      <w:numFmt w:val="bullet"/>
      <w:lvlText w:val=""/>
      <w:lvlJc w:val="left"/>
      <w:pPr>
        <w:ind w:left="1080" w:hanging="360"/>
      </w:pPr>
      <w:rPr>
        <w:rFonts w:ascii="Symbol" w:hAnsi="Symbol"/>
      </w:rPr>
    </w:lvl>
    <w:lvl w:ilvl="4" w:tplc="BBA8B012">
      <w:start w:val="1"/>
      <w:numFmt w:val="bullet"/>
      <w:lvlText w:val=""/>
      <w:lvlJc w:val="left"/>
      <w:pPr>
        <w:ind w:left="1080" w:hanging="360"/>
      </w:pPr>
      <w:rPr>
        <w:rFonts w:ascii="Symbol" w:hAnsi="Symbol"/>
      </w:rPr>
    </w:lvl>
    <w:lvl w:ilvl="5" w:tplc="284A27B6">
      <w:start w:val="1"/>
      <w:numFmt w:val="bullet"/>
      <w:lvlText w:val=""/>
      <w:lvlJc w:val="left"/>
      <w:pPr>
        <w:ind w:left="1080" w:hanging="360"/>
      </w:pPr>
      <w:rPr>
        <w:rFonts w:ascii="Symbol" w:hAnsi="Symbol"/>
      </w:rPr>
    </w:lvl>
    <w:lvl w:ilvl="6" w:tplc="F25C6E7A">
      <w:start w:val="1"/>
      <w:numFmt w:val="bullet"/>
      <w:lvlText w:val=""/>
      <w:lvlJc w:val="left"/>
      <w:pPr>
        <w:ind w:left="1080" w:hanging="360"/>
      </w:pPr>
      <w:rPr>
        <w:rFonts w:ascii="Symbol" w:hAnsi="Symbol"/>
      </w:rPr>
    </w:lvl>
    <w:lvl w:ilvl="7" w:tplc="9AB465B0">
      <w:start w:val="1"/>
      <w:numFmt w:val="bullet"/>
      <w:lvlText w:val=""/>
      <w:lvlJc w:val="left"/>
      <w:pPr>
        <w:ind w:left="1080" w:hanging="360"/>
      </w:pPr>
      <w:rPr>
        <w:rFonts w:ascii="Symbol" w:hAnsi="Symbol"/>
      </w:rPr>
    </w:lvl>
    <w:lvl w:ilvl="8" w:tplc="7CDEC52E">
      <w:start w:val="1"/>
      <w:numFmt w:val="bullet"/>
      <w:lvlText w:val=""/>
      <w:lvlJc w:val="left"/>
      <w:pPr>
        <w:ind w:left="1080" w:hanging="360"/>
      </w:pPr>
      <w:rPr>
        <w:rFonts w:ascii="Symbol" w:hAnsi="Symbol"/>
      </w:rPr>
    </w:lvl>
  </w:abstractNum>
  <w:abstractNum w:abstractNumId="8" w15:restartNumberingAfterBreak="0">
    <w:nsid w:val="60C10AD1"/>
    <w:multiLevelType w:val="multilevel"/>
    <w:tmpl w:val="3D3CA99A"/>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6D0F1F8A"/>
    <w:multiLevelType w:val="multilevel"/>
    <w:tmpl w:val="3334D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23402FA"/>
    <w:multiLevelType w:val="multilevel"/>
    <w:tmpl w:val="DF264B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130394320">
    <w:abstractNumId w:val="5"/>
  </w:num>
  <w:num w:numId="2" w16cid:durableId="126359952">
    <w:abstractNumId w:val="9"/>
  </w:num>
  <w:num w:numId="3" w16cid:durableId="451483949">
    <w:abstractNumId w:val="1"/>
  </w:num>
  <w:num w:numId="4" w16cid:durableId="1709720804">
    <w:abstractNumId w:val="6"/>
  </w:num>
  <w:num w:numId="5" w16cid:durableId="121047635">
    <w:abstractNumId w:val="4"/>
  </w:num>
  <w:num w:numId="6" w16cid:durableId="357850651">
    <w:abstractNumId w:val="8"/>
  </w:num>
  <w:num w:numId="7" w16cid:durableId="253367512">
    <w:abstractNumId w:val="2"/>
  </w:num>
  <w:num w:numId="8" w16cid:durableId="180702108">
    <w:abstractNumId w:val="10"/>
  </w:num>
  <w:num w:numId="9" w16cid:durableId="1620260502">
    <w:abstractNumId w:val="0"/>
  </w:num>
  <w:num w:numId="10" w16cid:durableId="1988700845">
    <w:abstractNumId w:val="7"/>
  </w:num>
  <w:num w:numId="11" w16cid:durableId="155846763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SMA SENDI">
    <w15:presenceInfo w15:providerId="AD" w15:userId="S::ESMA.SENDI@welthungerhilfe.de::ba37155d-89a4-4ab6-b3ff-b9fcbe65896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6FE8"/>
    <w:rsid w:val="00036088"/>
    <w:rsid w:val="0007241A"/>
    <w:rsid w:val="000D2BC7"/>
    <w:rsid w:val="00134474"/>
    <w:rsid w:val="003A6FE8"/>
    <w:rsid w:val="005D353C"/>
    <w:rsid w:val="006218F9"/>
    <w:rsid w:val="006D2216"/>
    <w:rsid w:val="006D7DAE"/>
    <w:rsid w:val="00774060"/>
    <w:rsid w:val="007D7972"/>
    <w:rsid w:val="00893FD6"/>
    <w:rsid w:val="008E43B0"/>
    <w:rsid w:val="00975D05"/>
    <w:rsid w:val="009F2E4D"/>
    <w:rsid w:val="00A05B8F"/>
    <w:rsid w:val="00A31EA7"/>
    <w:rsid w:val="00BA34F9"/>
    <w:rsid w:val="00D72A97"/>
    <w:rsid w:val="00F9390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400DB7"/>
  <w15:docId w15:val="{F1E9D15B-EE91-4182-9943-8A9984341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link w:val="Heading2Char"/>
    <w:uiPriority w:val="9"/>
    <w:semiHidden/>
    <w:unhideWhenUsed/>
    <w:qFormat/>
    <w:rsid w:val="008A2FA8"/>
    <w:pPr>
      <w:keepNext/>
      <w:keepLines/>
      <w:spacing w:before="40"/>
      <w:outlineLvl w:val="1"/>
    </w:pPr>
    <w:rPr>
      <w:rFonts w:asciiTheme="majorHAnsi" w:eastAsiaTheme="majorEastAsia" w:hAnsiTheme="majorHAnsi" w:cstheme="majorBidi"/>
      <w:b/>
      <w:color w:val="EEECE1" w:themeColor="background2"/>
      <w:sz w:val="26"/>
      <w:szCs w:val="26"/>
      <w:lang w:eastAsia="en-US"/>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PersonalReplyStyle">
    <w:name w:val="Personal Reply Style"/>
    <w:basedOn w:val="DefaultParagraphFont"/>
    <w:rPr>
      <w:rFonts w:ascii="Arial" w:hAnsi="Arial" w:cs="Arial"/>
      <w:color w:val="auto"/>
      <w:sz w:val="20"/>
    </w:rPr>
  </w:style>
  <w:style w:type="character" w:customStyle="1" w:styleId="PersonalComposeStyle">
    <w:name w:val="Personal Compose Style"/>
    <w:basedOn w:val="DefaultParagraphFont"/>
    <w:rPr>
      <w:rFonts w:ascii="Arial" w:hAnsi="Arial" w:cs="Arial"/>
      <w:color w:val="auto"/>
      <w:sz w:val="20"/>
    </w:rPr>
  </w:style>
  <w:style w:type="paragraph" w:styleId="NormalWeb">
    <w:name w:val="Normal (Web)"/>
    <w:basedOn w:val="Normal"/>
    <w:uiPriority w:val="99"/>
    <w:semiHidden/>
    <w:unhideWhenUsed/>
    <w:rsid w:val="00E37149"/>
    <w:pPr>
      <w:spacing w:before="100" w:beforeAutospacing="1" w:after="100" w:afterAutospacing="1"/>
    </w:pPr>
    <w:rPr>
      <w:rFonts w:ascii="Times New Roman" w:hAnsi="Times New Roman"/>
    </w:rPr>
  </w:style>
  <w:style w:type="paragraph" w:styleId="BalloonText">
    <w:name w:val="Balloon Text"/>
    <w:basedOn w:val="Normal"/>
    <w:link w:val="BalloonTextChar"/>
    <w:uiPriority w:val="99"/>
    <w:semiHidden/>
    <w:unhideWhenUsed/>
    <w:rsid w:val="00585328"/>
    <w:rPr>
      <w:rFonts w:ascii="Tahoma" w:hAnsi="Tahoma"/>
      <w:sz w:val="16"/>
      <w:szCs w:val="16"/>
    </w:rPr>
  </w:style>
  <w:style w:type="character" w:customStyle="1" w:styleId="BalloonTextChar">
    <w:name w:val="Balloon Text Char"/>
    <w:basedOn w:val="DefaultParagraphFont"/>
    <w:link w:val="BalloonText"/>
    <w:uiPriority w:val="99"/>
    <w:semiHidden/>
    <w:rsid w:val="00585328"/>
    <w:rPr>
      <w:rFonts w:ascii="Tahoma" w:hAnsi="Tahoma" w:cs="Arial"/>
      <w:sz w:val="16"/>
      <w:szCs w:val="16"/>
    </w:rPr>
  </w:style>
  <w:style w:type="paragraph" w:styleId="ListParagraph">
    <w:name w:val="List Paragraph"/>
    <w:basedOn w:val="Normal"/>
    <w:uiPriority w:val="34"/>
    <w:qFormat/>
    <w:rsid w:val="009E4A8B"/>
    <w:pPr>
      <w:ind w:left="720"/>
      <w:contextualSpacing/>
    </w:pPr>
  </w:style>
  <w:style w:type="table" w:styleId="TableGrid">
    <w:name w:val="Table Grid"/>
    <w:basedOn w:val="TableNormal"/>
    <w:uiPriority w:val="59"/>
    <w:rsid w:val="009E4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17C3C"/>
    <w:pPr>
      <w:tabs>
        <w:tab w:val="center" w:pos="4513"/>
        <w:tab w:val="right" w:pos="9026"/>
      </w:tabs>
    </w:pPr>
  </w:style>
  <w:style w:type="character" w:customStyle="1" w:styleId="HeaderChar">
    <w:name w:val="Header Char"/>
    <w:basedOn w:val="DefaultParagraphFont"/>
    <w:link w:val="Header"/>
    <w:uiPriority w:val="99"/>
    <w:rsid w:val="00317C3C"/>
    <w:rPr>
      <w:rFonts w:ascii="Arial" w:hAnsi="Arial" w:cs="Arial"/>
      <w:sz w:val="24"/>
      <w:szCs w:val="24"/>
    </w:rPr>
  </w:style>
  <w:style w:type="paragraph" w:styleId="Footer">
    <w:name w:val="footer"/>
    <w:basedOn w:val="Normal"/>
    <w:link w:val="FooterChar"/>
    <w:uiPriority w:val="99"/>
    <w:unhideWhenUsed/>
    <w:rsid w:val="00317C3C"/>
    <w:pPr>
      <w:tabs>
        <w:tab w:val="center" w:pos="4513"/>
        <w:tab w:val="right" w:pos="9026"/>
      </w:tabs>
    </w:pPr>
  </w:style>
  <w:style w:type="character" w:customStyle="1" w:styleId="FooterChar">
    <w:name w:val="Footer Char"/>
    <w:basedOn w:val="DefaultParagraphFont"/>
    <w:link w:val="Footer"/>
    <w:uiPriority w:val="99"/>
    <w:rsid w:val="00317C3C"/>
    <w:rPr>
      <w:rFonts w:ascii="Arial" w:hAnsi="Arial" w:cs="Arial"/>
      <w:sz w:val="24"/>
      <w:szCs w:val="24"/>
    </w:rPr>
  </w:style>
  <w:style w:type="character" w:styleId="CommentReference">
    <w:name w:val="annotation reference"/>
    <w:basedOn w:val="DefaultParagraphFont"/>
    <w:uiPriority w:val="99"/>
    <w:semiHidden/>
    <w:unhideWhenUsed/>
    <w:rsid w:val="00715C71"/>
    <w:rPr>
      <w:sz w:val="16"/>
      <w:szCs w:val="16"/>
    </w:rPr>
  </w:style>
  <w:style w:type="paragraph" w:styleId="CommentText">
    <w:name w:val="annotation text"/>
    <w:basedOn w:val="Normal"/>
    <w:link w:val="CommentTextChar"/>
    <w:uiPriority w:val="99"/>
    <w:unhideWhenUsed/>
    <w:rsid w:val="00715C71"/>
    <w:rPr>
      <w:sz w:val="20"/>
      <w:szCs w:val="20"/>
    </w:rPr>
  </w:style>
  <w:style w:type="character" w:customStyle="1" w:styleId="CommentTextChar">
    <w:name w:val="Comment Text Char"/>
    <w:basedOn w:val="DefaultParagraphFont"/>
    <w:link w:val="CommentText"/>
    <w:uiPriority w:val="99"/>
    <w:rsid w:val="00715C71"/>
    <w:rPr>
      <w:rFonts w:ascii="Arial" w:hAnsi="Arial" w:cs="Arial"/>
    </w:rPr>
  </w:style>
  <w:style w:type="paragraph" w:styleId="CommentSubject">
    <w:name w:val="annotation subject"/>
    <w:basedOn w:val="CommentText"/>
    <w:next w:val="CommentText"/>
    <w:link w:val="CommentSubjectChar"/>
    <w:uiPriority w:val="99"/>
    <w:semiHidden/>
    <w:unhideWhenUsed/>
    <w:rsid w:val="00715C71"/>
    <w:rPr>
      <w:b/>
      <w:bCs/>
    </w:rPr>
  </w:style>
  <w:style w:type="character" w:customStyle="1" w:styleId="CommentSubjectChar">
    <w:name w:val="Comment Subject Char"/>
    <w:basedOn w:val="CommentTextChar"/>
    <w:link w:val="CommentSubject"/>
    <w:uiPriority w:val="99"/>
    <w:semiHidden/>
    <w:rsid w:val="00715C71"/>
    <w:rPr>
      <w:rFonts w:ascii="Arial" w:hAnsi="Arial" w:cs="Arial"/>
      <w:b/>
      <w:bCs/>
    </w:rPr>
  </w:style>
  <w:style w:type="character" w:styleId="Hyperlink">
    <w:name w:val="Hyperlink"/>
    <w:basedOn w:val="DefaultParagraphFont"/>
    <w:uiPriority w:val="99"/>
    <w:unhideWhenUsed/>
    <w:rsid w:val="008A2FA8"/>
    <w:rPr>
      <w:color w:val="0000FF" w:themeColor="hyperlink"/>
      <w:u w:val="single"/>
    </w:rPr>
  </w:style>
  <w:style w:type="character" w:customStyle="1" w:styleId="Heading2Char">
    <w:name w:val="Heading 2 Char"/>
    <w:basedOn w:val="DefaultParagraphFont"/>
    <w:link w:val="Heading2"/>
    <w:uiPriority w:val="9"/>
    <w:rsid w:val="008A2FA8"/>
    <w:rPr>
      <w:rFonts w:asciiTheme="majorHAnsi" w:eastAsiaTheme="majorEastAsia" w:hAnsiTheme="majorHAnsi" w:cstheme="majorBidi"/>
      <w:b/>
      <w:color w:val="EEECE1" w:themeColor="background2"/>
      <w:sz w:val="26"/>
      <w:szCs w:val="26"/>
      <w:lang w:eastAsia="en-US"/>
    </w:rPr>
  </w:style>
  <w:style w:type="paragraph" w:styleId="FootnoteText">
    <w:name w:val="footnote text"/>
    <w:basedOn w:val="Normal"/>
    <w:link w:val="FootnoteTextChar"/>
    <w:unhideWhenUsed/>
    <w:rsid w:val="008A2FA8"/>
    <w:rPr>
      <w:rFonts w:asciiTheme="minorHAnsi" w:eastAsiaTheme="minorHAnsi" w:hAnsiTheme="minorHAnsi" w:cstheme="minorBidi"/>
      <w:sz w:val="20"/>
      <w:szCs w:val="20"/>
      <w:lang w:eastAsia="en-US"/>
    </w:rPr>
  </w:style>
  <w:style w:type="character" w:customStyle="1" w:styleId="FootnoteTextChar">
    <w:name w:val="Footnote Text Char"/>
    <w:basedOn w:val="DefaultParagraphFont"/>
    <w:link w:val="FootnoteText"/>
    <w:rsid w:val="008A2FA8"/>
    <w:rPr>
      <w:rFonts w:asciiTheme="minorHAnsi" w:eastAsiaTheme="minorHAnsi" w:hAnsiTheme="minorHAnsi" w:cstheme="minorBidi"/>
      <w:lang w:eastAsia="en-US"/>
    </w:rPr>
  </w:style>
  <w:style w:type="character" w:styleId="FootnoteReference">
    <w:name w:val="footnote reference"/>
    <w:basedOn w:val="DefaultParagraphFont"/>
    <w:unhideWhenUsed/>
    <w:rsid w:val="008A2FA8"/>
    <w:rPr>
      <w:vertAlign w:val="superscript"/>
    </w:rPr>
  </w:style>
  <w:style w:type="character" w:customStyle="1" w:styleId="1">
    <w:name w:val="未解決のメンション1"/>
    <w:basedOn w:val="DefaultParagraphFont"/>
    <w:uiPriority w:val="99"/>
    <w:semiHidden/>
    <w:unhideWhenUsed/>
    <w:rsid w:val="001D0442"/>
    <w:rPr>
      <w:color w:val="808080"/>
      <w:shd w:val="clear" w:color="auto" w:fill="E6E6E6"/>
    </w:rPr>
  </w:style>
  <w:style w:type="paragraph" w:styleId="Revision">
    <w:name w:val="Revision"/>
    <w:hidden/>
    <w:uiPriority w:val="99"/>
    <w:semiHidden/>
    <w:rsid w:val="007819F4"/>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openxmlformats.org/officeDocument/2006/relationships/hyperlink" Target="http://link.springer.com/article/10.1023/B:EDPR.0000034022.16470.f3" TargetMode="External"/><Relationship Id="rId26" Type="http://schemas.openxmlformats.org/officeDocument/2006/relationships/hyperlink" Target="http://journals.lww.com/ccmjournal/toc/2006/01000" TargetMode="External"/><Relationship Id="rId3" Type="http://schemas.openxmlformats.org/officeDocument/2006/relationships/customXml" Target="../customXml/item3.xml"/><Relationship Id="rId21" Type="http://schemas.openxmlformats.org/officeDocument/2006/relationships/hyperlink" Target="http://www.ncbi.nlm.nih.gov/pubmed/?term=Kane-Gill%20SL%5bAuthor%5d&amp;cauthor=true&amp;cauthor_uid=22293664" TargetMode="Externa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hyperlink" Target="http://scholar.google.co.uk/citations?user=NAZbyTIAAAAJ&amp;hl=en&amp;oi=sra" TargetMode="External"/><Relationship Id="rId25" Type="http://schemas.openxmlformats.org/officeDocument/2006/relationships/hyperlink" Target="http://journals.lww.com/ccmjournal/toc/2006/01000" TargetMode="External"/><Relationship Id="rId2" Type="http://schemas.openxmlformats.org/officeDocument/2006/relationships/customXml" Target="../customXml/item2.xml"/><Relationship Id="rId16" Type="http://schemas.openxmlformats.org/officeDocument/2006/relationships/hyperlink" Target="http://onlinelibrary.wiley.com/doi/10.1111/j.1365-2044.2008.05787.x/full" TargetMode="External"/><Relationship Id="rId20" Type="http://schemas.openxmlformats.org/officeDocument/2006/relationships/hyperlink" Target="http://www.ncbi.nlm.nih.gov/pubmed/?term=Smithburger%20PL%5bAuthor%5d&amp;cauthor=true&amp;cauthor_uid=22293664"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24" Type="http://schemas.openxmlformats.org/officeDocument/2006/relationships/hyperlink" Target="http://www.ncbi.nlm.nih.gov/pubmed/22293664" TargetMode="External"/><Relationship Id="rId5" Type="http://schemas.openxmlformats.org/officeDocument/2006/relationships/styles" Target="styles.xml"/><Relationship Id="rId15" Type="http://schemas.openxmlformats.org/officeDocument/2006/relationships/hyperlink" Target="http://scholar.google.co.uk/citations?user=cTzeIAoAAAAJ&amp;hl=en&amp;oi=sra" TargetMode="External"/><Relationship Id="rId23" Type="http://schemas.openxmlformats.org/officeDocument/2006/relationships/hyperlink" Target="http://www.ncbi.nlm.nih.gov/pubmed/?term=Seybert%20AL%5bAuthor%5d&amp;cauthor=true&amp;cauthor_uid=22293664" TargetMode="External"/><Relationship Id="rId28" Type="http://schemas.openxmlformats.org/officeDocument/2006/relationships/footer" Target="footer1.xml"/><Relationship Id="rId10" Type="http://schemas.openxmlformats.org/officeDocument/2006/relationships/comments" Target="comments.xml"/><Relationship Id="rId19" Type="http://schemas.openxmlformats.org/officeDocument/2006/relationships/hyperlink" Target="http://link.springer.com/article/10.1023/B:EDPR.0000034022.16470.f3"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cholar.google.co.uk/citations?user=ku5hFZcAAAAJ&amp;hl=en&amp;oi=sra" TargetMode="External"/><Relationship Id="rId22" Type="http://schemas.openxmlformats.org/officeDocument/2006/relationships/hyperlink" Target="http://www.ncbi.nlm.nih.gov/pubmed/?term=Ruby%20CM%5bAuthor%5d&amp;cauthor=true&amp;cauthor_uid=22293664" TargetMode="External"/><Relationship Id="rId27" Type="http://schemas.openxmlformats.org/officeDocument/2006/relationships/header" Target="header1.xml"/><Relationship Id="rId30"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Arial"/>
      </a:majorFont>
      <a:minorFont>
        <a:latin typeface="Calibri"/>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OgpJBkuaB1ZokyJ3eCNGUnAboxQ==">CgMxLjA4AHIhMTlSa05aV3l4VlZfdVRlVzFWLTdVall3cHBmR09mM1l4</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CD6F504-2DF6-4484-A44D-F7E88C0B5B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C070E2-F437-4936-B6A2-435A54DDBC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1705</Words>
  <Characters>9721</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Alexandra Gough</dc:creator>
  <cp:lastModifiedBy>ESMA SENDI</cp:lastModifiedBy>
  <cp:revision>9</cp:revision>
  <dcterms:created xsi:type="dcterms:W3CDTF">2022-03-08T05:39:00Z</dcterms:created>
  <dcterms:modified xsi:type="dcterms:W3CDTF">2024-05-17T12:29:00Z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